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C7" w:rsidRPr="009F35ED" w:rsidRDefault="002E56C7" w:rsidP="002E56C7">
      <w:pPr>
        <w:ind w:left="3402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9F35ED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модерн</w:t>
      </w:r>
      <w:r w:rsidRPr="009F35ED">
        <w:rPr>
          <w:rFonts w:ascii="Calibri" w:hAnsi="Calibri" w:cs="Calibri"/>
          <w:sz w:val="20"/>
          <w:szCs w:val="20"/>
        </w:rPr>
        <w:t>и</w:t>
      </w:r>
      <w:r w:rsidRPr="009F35ED">
        <w:rPr>
          <w:rFonts w:ascii="Calibri" w:hAnsi="Calibri" w:cs="Calibri"/>
          <w:sz w:val="20"/>
          <w:szCs w:val="20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9F35ED">
        <w:rPr>
          <w:rFonts w:ascii="Calibri" w:hAnsi="Calibri" w:cs="Calibri"/>
          <w:sz w:val="20"/>
          <w:szCs w:val="20"/>
        </w:rPr>
        <w:t>м</w:t>
      </w:r>
      <w:r w:rsidRPr="009F35ED">
        <w:rPr>
          <w:rFonts w:ascii="Calibri" w:hAnsi="Calibri" w:cs="Calibri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предоста</w:t>
      </w:r>
      <w:r w:rsidRPr="009F35ED">
        <w:rPr>
          <w:rFonts w:ascii="Calibri" w:hAnsi="Calibri" w:cs="Calibri"/>
          <w:sz w:val="20"/>
          <w:szCs w:val="20"/>
        </w:rPr>
        <w:t>в</w:t>
      </w:r>
      <w:r w:rsidRPr="009F35ED">
        <w:rPr>
          <w:rFonts w:ascii="Calibri" w:hAnsi="Calibri" w:cs="Calibri"/>
          <w:sz w:val="20"/>
          <w:szCs w:val="20"/>
        </w:rPr>
        <w:t>ленного Фондом президентских грантов.</w:t>
      </w:r>
    </w:p>
    <w:p w:rsidR="002E56C7" w:rsidRPr="009F35ED" w:rsidRDefault="002E56C7" w:rsidP="002E56C7"/>
    <w:p w:rsidR="002E56C7" w:rsidRPr="009F35ED" w:rsidRDefault="002E56C7" w:rsidP="002E56C7">
      <w:pPr>
        <w:jc w:val="both"/>
        <w:textAlignment w:val="baseline"/>
        <w:rPr>
          <w:b/>
        </w:rPr>
      </w:pPr>
      <w:r w:rsidRPr="009F35ED">
        <w:rPr>
          <w:b/>
        </w:rPr>
        <w:t>Разработчики</w:t>
      </w:r>
    </w:p>
    <w:p w:rsidR="002E56C7" w:rsidRPr="009F35ED" w:rsidRDefault="002E56C7" w:rsidP="002E56C7">
      <w:pPr>
        <w:jc w:val="both"/>
        <w:textAlignment w:val="baseline"/>
      </w:pPr>
      <w:r w:rsidRPr="009F35ED">
        <w:t>Сологуб Светлана Михайловна, ГБПОУ «Самарский государственный колледж сервисных технологий и дизайна»</w:t>
      </w:r>
    </w:p>
    <w:p w:rsidR="002E56C7" w:rsidRPr="009F35ED" w:rsidRDefault="002E56C7" w:rsidP="002E56C7">
      <w:pPr>
        <w:jc w:val="both"/>
        <w:textAlignment w:val="baseline"/>
      </w:pPr>
      <w:r w:rsidRPr="009F35ED">
        <w:t>Фишман Ирина Самуиловна, Самарский филиал РАНХиГС</w:t>
      </w:r>
    </w:p>
    <w:p w:rsidR="002E56C7" w:rsidRPr="009F35ED" w:rsidRDefault="002E56C7" w:rsidP="002E56C7"/>
    <w:p w:rsidR="00AD4CFE" w:rsidRPr="009F35ED" w:rsidRDefault="00AD4CFE" w:rsidP="002E56C7">
      <w:r w:rsidRPr="009F35ED">
        <w:t>МДК.02.01. Технология косметических услуг</w:t>
      </w:r>
    </w:p>
    <w:p w:rsidR="00AD4CFE" w:rsidRPr="009F35ED" w:rsidRDefault="00AD4CFE" w:rsidP="002E56C7">
      <w:pPr>
        <w:rPr>
          <w:bCs/>
        </w:rPr>
      </w:pPr>
      <w:r w:rsidRPr="009F35ED">
        <w:rPr>
          <w:bCs/>
        </w:rPr>
        <w:t>Тема: Выполнение и контрол</w:t>
      </w:r>
      <w:r w:rsidR="009A4A0D" w:rsidRPr="009F35ED">
        <w:rPr>
          <w:bCs/>
        </w:rPr>
        <w:t>ь</w:t>
      </w:r>
      <w:r w:rsidRPr="009F35ED">
        <w:rPr>
          <w:bCs/>
        </w:rPr>
        <w:t xml:space="preserve"> технологических процессов</w:t>
      </w:r>
    </w:p>
    <w:p w:rsidR="00AD4CFE" w:rsidRPr="009F35ED" w:rsidRDefault="00AD4CFE" w:rsidP="002E56C7">
      <w:pPr>
        <w:rPr>
          <w:bCs/>
        </w:rPr>
      </w:pPr>
    </w:p>
    <w:p w:rsidR="00AD4CFE" w:rsidRPr="009F35ED" w:rsidRDefault="00AD4CFE" w:rsidP="002E56C7">
      <w:pPr>
        <w:ind w:firstLine="709"/>
        <w:jc w:val="both"/>
        <w:rPr>
          <w:bCs/>
        </w:rPr>
      </w:pPr>
      <w:r w:rsidRPr="009F35ED">
        <w:rPr>
          <w:bCs/>
        </w:rPr>
        <w:t>В салоне, где вы проходите практику, управляющий инициировал проверку и акту</w:t>
      </w:r>
      <w:r w:rsidRPr="009F35ED">
        <w:rPr>
          <w:bCs/>
        </w:rPr>
        <w:t>а</w:t>
      </w:r>
      <w:r w:rsidRPr="009F35ED">
        <w:rPr>
          <w:bCs/>
        </w:rPr>
        <w:t>лизацию технологических карт оказания услуг. Вам поручили проверить технологич</w:t>
      </w:r>
      <w:r w:rsidRPr="009F35ED">
        <w:rPr>
          <w:bCs/>
        </w:rPr>
        <w:t>е</w:t>
      </w:r>
      <w:r w:rsidRPr="009F35ED">
        <w:rPr>
          <w:bCs/>
        </w:rPr>
        <w:t>скую карту услуги «Окрашивание бровей».</w:t>
      </w:r>
    </w:p>
    <w:p w:rsidR="00AD4CFE" w:rsidRPr="009F35ED" w:rsidRDefault="00AD4CFE" w:rsidP="002E56C7">
      <w:pPr>
        <w:ind w:firstLine="709"/>
        <w:jc w:val="both"/>
        <w:rPr>
          <w:bCs/>
        </w:rPr>
      </w:pPr>
      <w:r w:rsidRPr="009F35ED">
        <w:rPr>
          <w:bCs/>
        </w:rPr>
        <w:t>Внимательно изучите используемую технологическую карту (источник 1). Ознаком</w:t>
      </w:r>
      <w:r w:rsidRPr="009F35ED">
        <w:rPr>
          <w:bCs/>
        </w:rPr>
        <w:t>ь</w:t>
      </w:r>
      <w:r w:rsidRPr="009F35ED">
        <w:rPr>
          <w:bCs/>
        </w:rPr>
        <w:t>тесь с нормами составления технологических карт (источник 2) и порядком</w:t>
      </w:r>
    </w:p>
    <w:p w:rsidR="00AD4CFE" w:rsidRPr="009F35ED" w:rsidRDefault="002E56C7" w:rsidP="002E56C7">
      <w:pPr>
        <w:ind w:firstLine="709"/>
        <w:jc w:val="both"/>
        <w:rPr>
          <w:b/>
          <w:bCs/>
        </w:rPr>
      </w:pPr>
      <w:r w:rsidRPr="009F35ED">
        <w:rPr>
          <w:b/>
          <w:bCs/>
        </w:rPr>
        <w:t>Оцените технологическую карту.</w:t>
      </w:r>
    </w:p>
    <w:p w:rsidR="00AD4CFE" w:rsidRPr="009F35ED" w:rsidRDefault="00AD4CFE" w:rsidP="002E56C7">
      <w:pPr>
        <w:ind w:firstLine="709"/>
        <w:jc w:val="both"/>
        <w:rPr>
          <w:b/>
          <w:bCs/>
        </w:rPr>
      </w:pPr>
      <w:r w:rsidRPr="009F35ED">
        <w:rPr>
          <w:b/>
          <w:bCs/>
        </w:rPr>
        <w:t>Заполните бланк. Если по какому-либо критерию вы даете отрицательную оце</w:t>
      </w:r>
      <w:r w:rsidRPr="009F35ED">
        <w:rPr>
          <w:b/>
          <w:bCs/>
        </w:rPr>
        <w:t>н</w:t>
      </w:r>
      <w:r w:rsidRPr="009F35ED">
        <w:rPr>
          <w:b/>
          <w:bCs/>
        </w:rPr>
        <w:t>ку, пишите свои замечания в правой колонке.</w:t>
      </w:r>
    </w:p>
    <w:p w:rsidR="00AD4CFE" w:rsidRPr="009F35ED" w:rsidRDefault="00AD4CFE" w:rsidP="002E56C7">
      <w:pPr>
        <w:rPr>
          <w:bCs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1843"/>
        <w:gridCol w:w="4402"/>
      </w:tblGrid>
      <w:tr w:rsidR="009F35ED" w:rsidRPr="009F35ED" w:rsidTr="009F35ED">
        <w:trPr>
          <w:trHeight w:val="293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9F35ED" w:rsidP="006A42E5">
            <w:pPr>
              <w:ind w:left="150" w:right="142"/>
              <w:jc w:val="center"/>
            </w:pPr>
            <w:r w:rsidRPr="009F35ED">
              <w:t xml:space="preserve">Критерий </w:t>
            </w:r>
            <w:r w:rsidR="00AD4CFE" w:rsidRPr="009F35ED">
              <w:t>оценки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6A42E5">
            <w:pPr>
              <w:ind w:left="150" w:right="142"/>
              <w:jc w:val="center"/>
            </w:pPr>
            <w:r w:rsidRPr="009F35ED">
              <w:t xml:space="preserve">оценка, </w:t>
            </w:r>
            <w:r w:rsidRPr="009F35ED">
              <w:br/>
              <w:t>Да \ Нет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9F35ED" w:rsidP="009F35ED">
            <w:pPr>
              <w:ind w:left="150" w:right="142"/>
              <w:jc w:val="center"/>
            </w:pPr>
            <w:r w:rsidRPr="009F35ED">
              <w:t>Замечания</w:t>
            </w:r>
          </w:p>
        </w:tc>
      </w:tr>
      <w:tr w:rsidR="009F35ED" w:rsidRPr="009F35ED" w:rsidTr="009F35ED">
        <w:trPr>
          <w:trHeight w:val="1104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2E56C7">
            <w:pPr>
              <w:ind w:left="150"/>
              <w:rPr>
                <w:b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2E56C7">
            <w:pPr>
              <w:ind w:left="150" w:right="142"/>
              <w:jc w:val="center"/>
              <w:rPr>
                <w:bCs/>
              </w:rPr>
            </w:pP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2E56C7">
            <w:pPr>
              <w:ind w:left="150" w:right="142"/>
              <w:rPr>
                <w:bCs/>
              </w:rPr>
            </w:pPr>
          </w:p>
        </w:tc>
      </w:tr>
      <w:tr w:rsidR="009F35ED" w:rsidRPr="009F35ED" w:rsidTr="009F35ED">
        <w:trPr>
          <w:trHeight w:val="1104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2E56C7">
            <w:pPr>
              <w:ind w:left="150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2E56C7">
            <w:pPr>
              <w:ind w:left="150" w:right="142"/>
              <w:jc w:val="center"/>
              <w:rPr>
                <w:bCs/>
              </w:rPr>
            </w:pP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2E56C7">
            <w:pPr>
              <w:ind w:left="150" w:right="142"/>
              <w:rPr>
                <w:bCs/>
              </w:rPr>
            </w:pPr>
          </w:p>
        </w:tc>
      </w:tr>
      <w:tr w:rsidR="009F35ED" w:rsidRPr="009F35ED" w:rsidTr="009F35ED">
        <w:trPr>
          <w:trHeight w:val="1104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2E56C7">
            <w:pPr>
              <w:ind w:left="150"/>
              <w:rPr>
                <w:b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2E56C7">
            <w:pPr>
              <w:ind w:left="150" w:right="142"/>
              <w:jc w:val="center"/>
              <w:rPr>
                <w:bCs/>
              </w:rPr>
            </w:pP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2E56C7">
            <w:pPr>
              <w:ind w:left="150" w:right="142"/>
              <w:rPr>
                <w:bCs/>
              </w:rPr>
            </w:pPr>
          </w:p>
        </w:tc>
      </w:tr>
      <w:tr w:rsidR="009F35ED" w:rsidRPr="009F35ED" w:rsidTr="009F35ED">
        <w:trPr>
          <w:trHeight w:val="1104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2E56C7">
            <w:pPr>
              <w:ind w:left="150"/>
              <w:rPr>
                <w:b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2E56C7">
            <w:pPr>
              <w:ind w:left="150" w:right="142"/>
              <w:jc w:val="center"/>
              <w:rPr>
                <w:bCs/>
              </w:rPr>
            </w:pP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2E56C7">
            <w:pPr>
              <w:ind w:left="150" w:right="142"/>
              <w:rPr>
                <w:bCs/>
              </w:rPr>
            </w:pPr>
          </w:p>
        </w:tc>
      </w:tr>
      <w:tr w:rsidR="009F35ED" w:rsidRPr="009F35ED" w:rsidTr="009F35ED">
        <w:trPr>
          <w:trHeight w:val="1104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2E56C7">
            <w:pPr>
              <w:ind w:left="150"/>
              <w:rPr>
                <w:bCs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2E56C7">
            <w:pPr>
              <w:ind w:left="150" w:right="142"/>
              <w:jc w:val="center"/>
              <w:rPr>
                <w:bCs/>
              </w:rPr>
            </w:pP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2E56C7">
            <w:pPr>
              <w:ind w:left="150" w:right="142"/>
              <w:rPr>
                <w:bCs/>
              </w:rPr>
            </w:pPr>
          </w:p>
        </w:tc>
      </w:tr>
    </w:tbl>
    <w:p w:rsidR="00AD4CFE" w:rsidRPr="009F35ED" w:rsidRDefault="00AD4CFE" w:rsidP="002E56C7">
      <w:pPr>
        <w:rPr>
          <w:bCs/>
        </w:rPr>
      </w:pPr>
    </w:p>
    <w:p w:rsidR="00AD4CFE" w:rsidRPr="009F35ED" w:rsidRDefault="00AD4CFE" w:rsidP="002E56C7">
      <w:pPr>
        <w:rPr>
          <w:bCs/>
        </w:rPr>
      </w:pPr>
    </w:p>
    <w:p w:rsidR="00AD4CFE" w:rsidRPr="009F35ED" w:rsidRDefault="00AD4CFE" w:rsidP="002E56C7">
      <w:pPr>
        <w:pStyle w:val="a4"/>
        <w:spacing w:before="0" w:beforeAutospacing="0" w:after="0" w:afterAutospacing="0"/>
        <w:jc w:val="center"/>
        <w:rPr>
          <w:b/>
          <w:iCs/>
        </w:rPr>
        <w:sectPr w:rsidR="00AD4CFE" w:rsidRPr="009F35ED" w:rsidSect="006A42E5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D4CFE" w:rsidRPr="009F35ED" w:rsidRDefault="00AD4CFE" w:rsidP="002E56C7">
      <w:pPr>
        <w:pStyle w:val="a4"/>
        <w:spacing w:before="0" w:beforeAutospacing="0" w:after="0" w:afterAutospacing="0"/>
        <w:jc w:val="right"/>
        <w:rPr>
          <w:i/>
          <w:iCs/>
        </w:rPr>
      </w:pPr>
      <w:r w:rsidRPr="009F35ED">
        <w:rPr>
          <w:i/>
          <w:iCs/>
        </w:rPr>
        <w:lastRenderedPageBreak/>
        <w:t>Источник 1</w:t>
      </w:r>
    </w:p>
    <w:p w:rsidR="00AD4CFE" w:rsidRPr="009F35ED" w:rsidRDefault="00AD4CFE" w:rsidP="002E56C7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9F35ED">
        <w:rPr>
          <w:b/>
          <w:iCs/>
        </w:rPr>
        <w:t>Окрашивание бров</w:t>
      </w:r>
      <w:r w:rsidRPr="009F35ED">
        <w:rPr>
          <w:b/>
          <w:bCs/>
        </w:rPr>
        <w:t>ей</w:t>
      </w:r>
      <w:r w:rsidR="006A42E5" w:rsidRPr="009F35ED">
        <w:rPr>
          <w:b/>
          <w:bCs/>
        </w:rPr>
        <w:t xml:space="preserve">. </w:t>
      </w:r>
      <w:r w:rsidRPr="009F35ED">
        <w:rPr>
          <w:b/>
          <w:bCs/>
        </w:rPr>
        <w:t>Инструкционно-технологическая карта</w:t>
      </w:r>
    </w:p>
    <w:p w:rsidR="00AD4CFE" w:rsidRPr="009F35ED" w:rsidRDefault="00AD4CFE" w:rsidP="002E56C7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06"/>
        <w:gridCol w:w="13280"/>
      </w:tblGrid>
      <w:tr w:rsidR="009F35ED" w:rsidRPr="009F35ED" w:rsidTr="00AD4CFE">
        <w:tc>
          <w:tcPr>
            <w:tcW w:w="0" w:type="auto"/>
            <w:shd w:val="clear" w:color="auto" w:fill="auto"/>
          </w:tcPr>
          <w:p w:rsidR="00AD4CFE" w:rsidRPr="009F35ED" w:rsidRDefault="00AD4CFE" w:rsidP="002E56C7">
            <w:pPr>
              <w:pStyle w:val="a4"/>
              <w:spacing w:before="0" w:beforeAutospacing="0" w:after="0" w:afterAutospacing="0"/>
            </w:pPr>
            <w:r w:rsidRPr="009F35ED">
              <w:rPr>
                <w:b/>
                <w:bCs/>
                <w:i/>
                <w:iCs/>
              </w:rPr>
              <w:t>Материалы</w:t>
            </w:r>
          </w:p>
        </w:tc>
        <w:tc>
          <w:tcPr>
            <w:tcW w:w="0" w:type="auto"/>
            <w:shd w:val="clear" w:color="auto" w:fill="auto"/>
          </w:tcPr>
          <w:p w:rsidR="00AD4CFE" w:rsidRPr="009F35ED" w:rsidRDefault="00AD4CFE" w:rsidP="002E56C7">
            <w:pPr>
              <w:pStyle w:val="a4"/>
              <w:spacing w:before="0" w:beforeAutospacing="0" w:after="0" w:afterAutospacing="0"/>
            </w:pPr>
            <w:r w:rsidRPr="009F35ED">
              <w:t>краситель; пинцет; косметический карандаш; ватные диски; кисточка для нанесения; инструмент для размешивания состава; средство для снятия м</w:t>
            </w:r>
            <w:r w:rsidRPr="009F35ED">
              <w:t>а</w:t>
            </w:r>
            <w:r w:rsidRPr="009F35ED">
              <w:t>кияжа; жирный питательный крем; пластиковая емкость; перчатки.</w:t>
            </w:r>
          </w:p>
        </w:tc>
      </w:tr>
      <w:tr w:rsidR="009F35ED" w:rsidRPr="009F35ED" w:rsidTr="00AD4CFE">
        <w:tc>
          <w:tcPr>
            <w:tcW w:w="0" w:type="auto"/>
            <w:shd w:val="clear" w:color="auto" w:fill="auto"/>
          </w:tcPr>
          <w:p w:rsidR="00AD4CFE" w:rsidRPr="009F35ED" w:rsidRDefault="00AD4CFE" w:rsidP="002E56C7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9F35ED">
              <w:rPr>
                <w:b/>
                <w:bCs/>
                <w:i/>
                <w:iCs/>
              </w:rPr>
              <w:t>Условия</w:t>
            </w:r>
          </w:p>
        </w:tc>
        <w:tc>
          <w:tcPr>
            <w:tcW w:w="0" w:type="auto"/>
            <w:shd w:val="clear" w:color="auto" w:fill="auto"/>
          </w:tcPr>
          <w:p w:rsidR="00AD4CFE" w:rsidRPr="009F35ED" w:rsidRDefault="00AD4CFE" w:rsidP="002E56C7">
            <w:pPr>
              <w:pStyle w:val="a4"/>
              <w:spacing w:before="0" w:beforeAutospacing="0" w:after="0" w:afterAutospacing="0"/>
            </w:pPr>
            <w:r w:rsidRPr="009F35ED">
              <w:t>косметический салон, стандартные условия</w:t>
            </w:r>
          </w:p>
        </w:tc>
      </w:tr>
    </w:tbl>
    <w:p w:rsidR="00AD4CFE" w:rsidRPr="009F35ED" w:rsidRDefault="00AD4CFE" w:rsidP="002E56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4962"/>
        <w:gridCol w:w="2524"/>
        <w:gridCol w:w="3223"/>
      </w:tblGrid>
      <w:tr w:rsidR="009F35ED" w:rsidRPr="009F35ED" w:rsidTr="006A42E5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AD4CFE" w:rsidRPr="009F35ED" w:rsidRDefault="00AD4CFE" w:rsidP="006A42E5">
            <w:pPr>
              <w:jc w:val="center"/>
            </w:pPr>
            <w:r w:rsidRPr="009F35ED">
              <w:t>Этап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D4CFE" w:rsidRPr="009F35ED" w:rsidRDefault="00AD4CFE" w:rsidP="006A42E5">
            <w:pPr>
              <w:jc w:val="center"/>
            </w:pPr>
            <w:r w:rsidRPr="009F35ED">
              <w:t xml:space="preserve">Технологическая </w:t>
            </w:r>
            <w:r w:rsidRPr="009F35ED">
              <w:br/>
              <w:t>опер</w:t>
            </w:r>
            <w:r w:rsidRPr="009F35ED">
              <w:t>а</w:t>
            </w:r>
            <w:r w:rsidRPr="009F35ED">
              <w:t>ция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D4CFE" w:rsidRPr="009F35ED" w:rsidRDefault="00AD4CFE" w:rsidP="006A42E5">
            <w:pPr>
              <w:jc w:val="center"/>
            </w:pPr>
            <w:r w:rsidRPr="009F35ED">
              <w:t>Последовательность выполнения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AD4CFE" w:rsidRPr="009F35ED" w:rsidRDefault="00AD4CFE" w:rsidP="006A42E5">
            <w:pPr>
              <w:jc w:val="center"/>
            </w:pPr>
            <w:r w:rsidRPr="009F35ED">
              <w:t>Инструменты и мат</w:t>
            </w:r>
            <w:r w:rsidRPr="009F35ED">
              <w:t>е</w:t>
            </w:r>
            <w:r w:rsidRPr="009F35ED">
              <w:t>риалы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AD4CFE" w:rsidRPr="009F35ED" w:rsidRDefault="00AD4CFE" w:rsidP="006A42E5">
            <w:pPr>
              <w:jc w:val="center"/>
            </w:pPr>
            <w:r w:rsidRPr="009F35ED">
              <w:t>Контроль</w:t>
            </w:r>
          </w:p>
        </w:tc>
      </w:tr>
      <w:tr w:rsidR="009F35ED" w:rsidRPr="009F35ED" w:rsidTr="006A42E5">
        <w:tc>
          <w:tcPr>
            <w:tcW w:w="959" w:type="dxa"/>
            <w:vMerge w:val="restart"/>
            <w:shd w:val="clear" w:color="auto" w:fill="auto"/>
            <w:textDirection w:val="btLr"/>
          </w:tcPr>
          <w:p w:rsidR="00AD4CFE" w:rsidRPr="009F35ED" w:rsidRDefault="00AD4CFE" w:rsidP="009F35ED">
            <w:pPr>
              <w:ind w:left="113" w:right="113"/>
              <w:jc w:val="center"/>
            </w:pPr>
            <w:r w:rsidRPr="009F35ED">
              <w:t>Подготовител</w:t>
            </w:r>
            <w:r w:rsidRPr="009F35ED">
              <w:t>ь</w:t>
            </w:r>
            <w:r w:rsidRPr="009F35ED">
              <w:t>ный</w:t>
            </w:r>
          </w:p>
        </w:tc>
        <w:tc>
          <w:tcPr>
            <w:tcW w:w="3118" w:type="dxa"/>
            <w:shd w:val="clear" w:color="auto" w:fill="auto"/>
          </w:tcPr>
          <w:p w:rsidR="00AD4CFE" w:rsidRPr="009F35ED" w:rsidRDefault="00AD4CFE" w:rsidP="002E56C7">
            <w:pPr>
              <w:pStyle w:val="a4"/>
              <w:spacing w:before="0" w:beforeAutospacing="0" w:after="0" w:afterAutospacing="0"/>
              <w:rPr>
                <w:b/>
                <w:bCs/>
                <w:iCs/>
              </w:rPr>
            </w:pPr>
            <w:r w:rsidRPr="009F35ED">
              <w:rPr>
                <w:iCs/>
              </w:rPr>
              <w:t>1. Проведение теста на а</w:t>
            </w:r>
            <w:r w:rsidRPr="009F35ED">
              <w:rPr>
                <w:iCs/>
              </w:rPr>
              <w:t>л</w:t>
            </w:r>
            <w:r w:rsidRPr="009F35ED">
              <w:rPr>
                <w:iCs/>
              </w:rPr>
              <w:t>лергическую р</w:t>
            </w:r>
            <w:r w:rsidRPr="009F35ED">
              <w:rPr>
                <w:iCs/>
              </w:rPr>
              <w:t>е</w:t>
            </w:r>
            <w:r w:rsidRPr="009F35ED">
              <w:rPr>
                <w:iCs/>
              </w:rPr>
              <w:t>акцию</w:t>
            </w:r>
          </w:p>
        </w:tc>
        <w:tc>
          <w:tcPr>
            <w:tcW w:w="4962" w:type="dxa"/>
            <w:shd w:val="clear" w:color="auto" w:fill="auto"/>
          </w:tcPr>
          <w:p w:rsidR="00AD4CFE" w:rsidRPr="009F35ED" w:rsidRDefault="00AD4CFE" w:rsidP="002E56C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317"/>
            </w:pPr>
            <w:r w:rsidRPr="009F35ED">
              <w:t>Приготовить смесь для окрашивания.</w:t>
            </w:r>
          </w:p>
          <w:p w:rsidR="00AD4CFE" w:rsidRPr="009F35ED" w:rsidRDefault="00AD4CFE" w:rsidP="002E56C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317"/>
              <w:rPr>
                <w:b/>
                <w:bCs/>
                <w:i/>
                <w:iCs/>
              </w:rPr>
            </w:pPr>
            <w:r w:rsidRPr="009F35ED">
              <w:t>Нанести небольшое количество смеси на тыльную сторону руки. Выдержать около 15 минут</w:t>
            </w:r>
          </w:p>
        </w:tc>
        <w:tc>
          <w:tcPr>
            <w:tcW w:w="2524" w:type="dxa"/>
            <w:shd w:val="clear" w:color="auto" w:fill="auto"/>
          </w:tcPr>
          <w:p w:rsidR="009D3852" w:rsidRPr="009F35ED" w:rsidRDefault="009D3852" w:rsidP="002E56C7">
            <w:r w:rsidRPr="009F35ED">
              <w:t>Краситель</w:t>
            </w:r>
            <w:r w:rsidR="00623A0E" w:rsidRPr="009F35ED">
              <w:t>.</w:t>
            </w:r>
          </w:p>
          <w:p w:rsidR="009D3852" w:rsidRPr="009F35ED" w:rsidRDefault="009D3852" w:rsidP="002E56C7">
            <w:r w:rsidRPr="009F35ED">
              <w:t>Окислитель</w:t>
            </w:r>
            <w:r w:rsidR="00623A0E" w:rsidRPr="009F35ED">
              <w:t>.</w:t>
            </w:r>
          </w:p>
          <w:p w:rsidR="009D3852" w:rsidRPr="009F35ED" w:rsidRDefault="009D3852" w:rsidP="002E56C7">
            <w:r w:rsidRPr="009F35ED">
              <w:t>Перекись водорода</w:t>
            </w:r>
            <w:r w:rsidR="00623A0E" w:rsidRPr="009F35ED">
              <w:t>.</w:t>
            </w:r>
          </w:p>
          <w:p w:rsidR="009D3852" w:rsidRPr="009F35ED" w:rsidRDefault="009D3852" w:rsidP="002E56C7">
            <w:r w:rsidRPr="009F35ED">
              <w:t>Чашечка пластиковая Ватные палочки</w:t>
            </w:r>
            <w:r w:rsidR="00623A0E" w:rsidRPr="009F35ED">
              <w:t>.</w:t>
            </w:r>
          </w:p>
          <w:p w:rsidR="00AD4CFE" w:rsidRPr="009F35ED" w:rsidRDefault="009D3852" w:rsidP="002E56C7">
            <w:r w:rsidRPr="009F35ED">
              <w:t>Ватные диски</w:t>
            </w:r>
          </w:p>
        </w:tc>
        <w:tc>
          <w:tcPr>
            <w:tcW w:w="3223" w:type="dxa"/>
            <w:shd w:val="clear" w:color="auto" w:fill="auto"/>
          </w:tcPr>
          <w:p w:rsidR="00AD4CFE" w:rsidRPr="009F35ED" w:rsidRDefault="00AD4CFE" w:rsidP="002E56C7">
            <w:r w:rsidRPr="009F35ED">
              <w:t>Отсутствие раздражения на коже</w:t>
            </w:r>
          </w:p>
        </w:tc>
      </w:tr>
      <w:tr w:rsidR="009F35ED" w:rsidRPr="009F35ED" w:rsidTr="006A42E5">
        <w:tc>
          <w:tcPr>
            <w:tcW w:w="959" w:type="dxa"/>
            <w:vMerge/>
            <w:shd w:val="clear" w:color="auto" w:fill="auto"/>
          </w:tcPr>
          <w:p w:rsidR="00AD4CFE" w:rsidRPr="009F35ED" w:rsidRDefault="00AD4CFE" w:rsidP="009F35ED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AD4CFE" w:rsidRPr="009F35ED" w:rsidRDefault="00AD4CFE" w:rsidP="002E56C7">
            <w:r w:rsidRPr="009F35ED">
              <w:t>2.Удаление декоративной косметики с волосков и к</w:t>
            </w:r>
            <w:r w:rsidRPr="009F35ED">
              <w:t>о</w:t>
            </w:r>
            <w:r w:rsidRPr="009F35ED">
              <w:t>жи</w:t>
            </w:r>
          </w:p>
        </w:tc>
        <w:tc>
          <w:tcPr>
            <w:tcW w:w="4962" w:type="dxa"/>
            <w:shd w:val="clear" w:color="auto" w:fill="auto"/>
          </w:tcPr>
          <w:p w:rsidR="00AD4CFE" w:rsidRPr="009F35ED" w:rsidRDefault="00AD4CFE" w:rsidP="002E56C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317"/>
            </w:pPr>
            <w:r w:rsidRPr="009F35ED">
              <w:t>Нанести на кожу вокруг глаз лосьон или мицеллярную в</w:t>
            </w:r>
            <w:r w:rsidRPr="009F35ED">
              <w:t>о</w:t>
            </w:r>
            <w:r w:rsidRPr="009F35ED">
              <w:t>ду</w:t>
            </w:r>
          </w:p>
          <w:p w:rsidR="00AD4CFE" w:rsidRPr="009F35ED" w:rsidRDefault="006A42E5" w:rsidP="002E56C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317"/>
            </w:pPr>
            <w:r w:rsidRPr="009F35ED">
              <w:t>Протереть ватными дисками</w:t>
            </w:r>
          </w:p>
        </w:tc>
        <w:tc>
          <w:tcPr>
            <w:tcW w:w="2524" w:type="dxa"/>
            <w:shd w:val="clear" w:color="auto" w:fill="auto"/>
          </w:tcPr>
          <w:p w:rsidR="009D3852" w:rsidRPr="009F35ED" w:rsidRDefault="00623A0E" w:rsidP="002E56C7">
            <w:r w:rsidRPr="009F35ED">
              <w:t>Лось</w:t>
            </w:r>
            <w:r w:rsidR="009F35ED" w:rsidRPr="009F35ED">
              <w:t xml:space="preserve">он или </w:t>
            </w:r>
            <w:r w:rsidRPr="009F35ED">
              <w:t>м</w:t>
            </w:r>
            <w:r w:rsidR="009D3852" w:rsidRPr="009F35ED">
              <w:t>ице</w:t>
            </w:r>
            <w:r w:rsidR="009D3852" w:rsidRPr="009F35ED">
              <w:t>л</w:t>
            </w:r>
            <w:r w:rsidR="009D3852" w:rsidRPr="009F35ED">
              <w:t>лярная в</w:t>
            </w:r>
            <w:r w:rsidR="009D3852" w:rsidRPr="009F35ED">
              <w:t>о</w:t>
            </w:r>
            <w:r w:rsidR="009D3852" w:rsidRPr="009F35ED">
              <w:t>да</w:t>
            </w:r>
            <w:r w:rsidRPr="009F35ED">
              <w:t>.</w:t>
            </w:r>
          </w:p>
          <w:p w:rsidR="00AD4CFE" w:rsidRPr="009F35ED" w:rsidRDefault="009D3852" w:rsidP="002E56C7">
            <w:r w:rsidRPr="009F35ED">
              <w:t>Ватные диски</w:t>
            </w:r>
          </w:p>
        </w:tc>
        <w:tc>
          <w:tcPr>
            <w:tcW w:w="3223" w:type="dxa"/>
            <w:shd w:val="clear" w:color="auto" w:fill="auto"/>
          </w:tcPr>
          <w:p w:rsidR="00AD4CFE" w:rsidRPr="009F35ED" w:rsidRDefault="00AD4CFE" w:rsidP="002E56C7">
            <w:r w:rsidRPr="009F35ED">
              <w:t>Кожа обезж</w:t>
            </w:r>
            <w:r w:rsidRPr="009F35ED">
              <w:t>и</w:t>
            </w:r>
            <w:r w:rsidRPr="009F35ED">
              <w:t>рена</w:t>
            </w:r>
          </w:p>
        </w:tc>
      </w:tr>
      <w:tr w:rsidR="009F35ED" w:rsidRPr="009F35ED" w:rsidTr="006A42E5">
        <w:trPr>
          <w:cantSplit/>
          <w:trHeight w:val="1134"/>
        </w:trPr>
        <w:tc>
          <w:tcPr>
            <w:tcW w:w="959" w:type="dxa"/>
            <w:vMerge w:val="restart"/>
            <w:shd w:val="clear" w:color="auto" w:fill="auto"/>
            <w:textDirection w:val="btLr"/>
          </w:tcPr>
          <w:p w:rsidR="00AD4CFE" w:rsidRPr="009F35ED" w:rsidRDefault="00AD4CFE" w:rsidP="009F35ED">
            <w:pPr>
              <w:ind w:left="113" w:right="113"/>
              <w:jc w:val="center"/>
            </w:pPr>
            <w:r w:rsidRPr="009F35ED">
              <w:t>Окрашивание бр</w:t>
            </w:r>
            <w:r w:rsidRPr="009F35ED">
              <w:t>о</w:t>
            </w:r>
            <w:r w:rsidRPr="009F35ED">
              <w:t>вей</w:t>
            </w:r>
          </w:p>
        </w:tc>
        <w:tc>
          <w:tcPr>
            <w:tcW w:w="3118" w:type="dxa"/>
            <w:shd w:val="clear" w:color="auto" w:fill="auto"/>
          </w:tcPr>
          <w:p w:rsidR="00AD4CFE" w:rsidRPr="009F35ED" w:rsidRDefault="00AD4CFE" w:rsidP="002E56C7">
            <w:r w:rsidRPr="009F35ED">
              <w:t>3. Создание формы бровей</w:t>
            </w:r>
          </w:p>
        </w:tc>
        <w:tc>
          <w:tcPr>
            <w:tcW w:w="4962" w:type="dxa"/>
            <w:shd w:val="clear" w:color="auto" w:fill="auto"/>
          </w:tcPr>
          <w:p w:rsidR="00AD4CFE" w:rsidRPr="009F35ED" w:rsidRDefault="00AD4CFE" w:rsidP="002E56C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317"/>
            </w:pPr>
            <w:r w:rsidRPr="009F35ED">
              <w:t>Дезинфецировать кожу и пи</w:t>
            </w:r>
            <w:r w:rsidRPr="009F35ED">
              <w:t>н</w:t>
            </w:r>
            <w:r w:rsidRPr="009F35ED">
              <w:t xml:space="preserve">цет. </w:t>
            </w:r>
          </w:p>
          <w:p w:rsidR="00AD4CFE" w:rsidRPr="009F35ED" w:rsidRDefault="00AD4CFE" w:rsidP="002E56C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317"/>
            </w:pPr>
            <w:r w:rsidRPr="009F35ED">
              <w:t>Прорисовать желаемую форму.</w:t>
            </w:r>
          </w:p>
          <w:p w:rsidR="00AD4CFE" w:rsidRPr="009F35ED" w:rsidRDefault="00AD4CFE" w:rsidP="002E56C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317"/>
            </w:pPr>
            <w:r w:rsidRPr="009F35ED">
              <w:t>Удалить все лишние волоски вокруг гр</w:t>
            </w:r>
            <w:r w:rsidRPr="009F35ED">
              <w:t>а</w:t>
            </w:r>
            <w:r w:rsidRPr="009F35ED">
              <w:t>ницы резкими и быстрыми движени</w:t>
            </w:r>
            <w:r w:rsidRPr="009F35ED">
              <w:t>я</w:t>
            </w:r>
            <w:r w:rsidR="006A42E5" w:rsidRPr="009F35ED">
              <w:t>ми</w:t>
            </w:r>
          </w:p>
        </w:tc>
        <w:tc>
          <w:tcPr>
            <w:tcW w:w="2524" w:type="dxa"/>
            <w:shd w:val="clear" w:color="auto" w:fill="auto"/>
          </w:tcPr>
          <w:p w:rsidR="00AD4CFE" w:rsidRPr="009F35ED" w:rsidRDefault="00AD4CFE" w:rsidP="002E56C7">
            <w:r w:rsidRPr="009F35ED">
              <w:t>Антисептик</w:t>
            </w:r>
            <w:r w:rsidR="00623A0E" w:rsidRPr="009F35ED">
              <w:t>.</w:t>
            </w:r>
          </w:p>
          <w:p w:rsidR="00AD4CFE" w:rsidRPr="009F35ED" w:rsidRDefault="00AD4CFE" w:rsidP="002E56C7">
            <w:r w:rsidRPr="009F35ED">
              <w:t>Косметический к</w:t>
            </w:r>
            <w:r w:rsidRPr="009F35ED">
              <w:t>а</w:t>
            </w:r>
            <w:r w:rsidRPr="009F35ED">
              <w:t>рандаш</w:t>
            </w:r>
          </w:p>
        </w:tc>
        <w:tc>
          <w:tcPr>
            <w:tcW w:w="3223" w:type="dxa"/>
            <w:shd w:val="clear" w:color="auto" w:fill="auto"/>
          </w:tcPr>
          <w:p w:rsidR="00AD4CFE" w:rsidRPr="009F35ED" w:rsidRDefault="00AD4CFE" w:rsidP="002E56C7">
            <w:r w:rsidRPr="009F35ED">
              <w:t>Брови имеют один</w:t>
            </w:r>
            <w:r w:rsidRPr="009F35ED">
              <w:t>а</w:t>
            </w:r>
            <w:r w:rsidRPr="009F35ED">
              <w:t>ковую форму и геометрические п</w:t>
            </w:r>
            <w:r w:rsidRPr="009F35ED">
              <w:t>а</w:t>
            </w:r>
            <w:r w:rsidRPr="009F35ED">
              <w:t>раметры</w:t>
            </w:r>
          </w:p>
        </w:tc>
      </w:tr>
      <w:tr w:rsidR="009F35ED" w:rsidRPr="009F35ED" w:rsidTr="006A42E5">
        <w:trPr>
          <w:cantSplit/>
        </w:trPr>
        <w:tc>
          <w:tcPr>
            <w:tcW w:w="959" w:type="dxa"/>
            <w:vMerge/>
            <w:shd w:val="clear" w:color="auto" w:fill="auto"/>
            <w:textDirection w:val="btLr"/>
          </w:tcPr>
          <w:p w:rsidR="00AD4CFE" w:rsidRPr="009F35ED" w:rsidRDefault="00AD4CFE" w:rsidP="002E56C7">
            <w:pPr>
              <w:ind w:left="113" w:right="113"/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AD4CFE" w:rsidRPr="009F35ED" w:rsidRDefault="00AD4CFE" w:rsidP="002E56C7">
            <w:r w:rsidRPr="009F35ED">
              <w:t>4. Нанесение кр</w:t>
            </w:r>
            <w:r w:rsidRPr="009F35ED">
              <w:t>а</w:t>
            </w:r>
            <w:r w:rsidRPr="009F35ED">
              <w:t>сителя</w:t>
            </w:r>
          </w:p>
        </w:tc>
        <w:tc>
          <w:tcPr>
            <w:tcW w:w="4962" w:type="dxa"/>
            <w:tcBorders>
              <w:bottom w:val="nil"/>
            </w:tcBorders>
            <w:shd w:val="clear" w:color="auto" w:fill="auto"/>
          </w:tcPr>
          <w:p w:rsidR="00AD4CFE" w:rsidRPr="009F35ED" w:rsidRDefault="00AD4CFE" w:rsidP="002E56C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317"/>
            </w:pPr>
            <w:r w:rsidRPr="009F35ED">
              <w:t>Смешать красящую основ</w:t>
            </w:r>
            <w:r w:rsidR="009F35ED" w:rsidRPr="009F35ED">
              <w:t>у и окислитель в пропорции 2:1.</w:t>
            </w:r>
          </w:p>
        </w:tc>
        <w:tc>
          <w:tcPr>
            <w:tcW w:w="2524" w:type="dxa"/>
            <w:vMerge w:val="restart"/>
            <w:shd w:val="clear" w:color="auto" w:fill="auto"/>
          </w:tcPr>
          <w:p w:rsidR="00AD4CFE" w:rsidRPr="009F35ED" w:rsidRDefault="00AD4CFE" w:rsidP="002E56C7">
            <w:r w:rsidRPr="009F35ED">
              <w:t>Пластиковая е</w:t>
            </w:r>
            <w:r w:rsidRPr="009F35ED">
              <w:t>м</w:t>
            </w:r>
            <w:r w:rsidRPr="009F35ED">
              <w:t>кость.</w:t>
            </w:r>
          </w:p>
          <w:p w:rsidR="00AD4CFE" w:rsidRPr="009F35ED" w:rsidRDefault="00AD4CFE" w:rsidP="002E56C7">
            <w:r w:rsidRPr="009F35ED">
              <w:t>Палочка для разм</w:t>
            </w:r>
            <w:r w:rsidRPr="009F35ED">
              <w:t>е</w:t>
            </w:r>
            <w:r w:rsidRPr="009F35ED">
              <w:t>шивания.</w:t>
            </w:r>
          </w:p>
          <w:p w:rsidR="00AD4CFE" w:rsidRPr="009F35ED" w:rsidRDefault="00AD4CFE" w:rsidP="002E56C7">
            <w:r w:rsidRPr="009F35ED">
              <w:t>Красящая основа.</w:t>
            </w:r>
          </w:p>
          <w:p w:rsidR="00AD4CFE" w:rsidRPr="009F35ED" w:rsidRDefault="00AD4CFE" w:rsidP="002E56C7">
            <w:r w:rsidRPr="009F35ED">
              <w:t>Окислитель.</w:t>
            </w:r>
          </w:p>
        </w:tc>
        <w:tc>
          <w:tcPr>
            <w:tcW w:w="3223" w:type="dxa"/>
            <w:tcBorders>
              <w:bottom w:val="nil"/>
            </w:tcBorders>
            <w:shd w:val="clear" w:color="auto" w:fill="auto"/>
          </w:tcPr>
          <w:p w:rsidR="00AD4CFE" w:rsidRPr="009F35ED" w:rsidRDefault="00AD4CFE" w:rsidP="002E56C7">
            <w:r w:rsidRPr="009F35ED">
              <w:t>Однородность массы, отсу</w:t>
            </w:r>
            <w:r w:rsidRPr="009F35ED">
              <w:t>т</w:t>
            </w:r>
            <w:r w:rsidRPr="009F35ED">
              <w:t>ствие комочков</w:t>
            </w:r>
          </w:p>
        </w:tc>
      </w:tr>
      <w:tr w:rsidR="009F35ED" w:rsidRPr="009F35ED" w:rsidTr="009F35ED">
        <w:trPr>
          <w:cantSplit/>
        </w:trPr>
        <w:tc>
          <w:tcPr>
            <w:tcW w:w="959" w:type="dxa"/>
            <w:vMerge/>
            <w:shd w:val="clear" w:color="auto" w:fill="auto"/>
            <w:textDirection w:val="btLr"/>
          </w:tcPr>
          <w:p w:rsidR="00AD4CFE" w:rsidRPr="009F35ED" w:rsidRDefault="00AD4CFE" w:rsidP="002E56C7">
            <w:pPr>
              <w:ind w:left="113" w:right="113"/>
            </w:pPr>
          </w:p>
        </w:tc>
        <w:tc>
          <w:tcPr>
            <w:tcW w:w="3118" w:type="dxa"/>
            <w:vMerge/>
            <w:shd w:val="clear" w:color="auto" w:fill="auto"/>
          </w:tcPr>
          <w:p w:rsidR="00AD4CFE" w:rsidRPr="009F35ED" w:rsidRDefault="00AD4CFE" w:rsidP="002E56C7"/>
        </w:tc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</w:tcPr>
          <w:p w:rsidR="00AD4CFE" w:rsidRPr="009F35ED" w:rsidRDefault="00AD4CFE" w:rsidP="002E56C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317"/>
            </w:pPr>
            <w:r w:rsidRPr="009F35ED">
              <w:t>Смесь нанести на середину брови тонким слоем, двигаясь к кончику, с помощью легких л</w:t>
            </w:r>
            <w:r w:rsidRPr="009F35ED">
              <w:t>и</w:t>
            </w:r>
            <w:r w:rsidRPr="009F35ED">
              <w:t xml:space="preserve">ний в виде штрихов. </w:t>
            </w:r>
          </w:p>
        </w:tc>
        <w:tc>
          <w:tcPr>
            <w:tcW w:w="2524" w:type="dxa"/>
            <w:vMerge/>
            <w:tcBorders>
              <w:bottom w:val="nil"/>
            </w:tcBorders>
            <w:shd w:val="clear" w:color="auto" w:fill="auto"/>
          </w:tcPr>
          <w:p w:rsidR="00AD4CFE" w:rsidRPr="009F35ED" w:rsidRDefault="00AD4CFE" w:rsidP="002E56C7"/>
        </w:tc>
        <w:tc>
          <w:tcPr>
            <w:tcW w:w="3223" w:type="dxa"/>
            <w:tcBorders>
              <w:top w:val="nil"/>
              <w:bottom w:val="nil"/>
            </w:tcBorders>
            <w:shd w:val="clear" w:color="auto" w:fill="auto"/>
          </w:tcPr>
          <w:p w:rsidR="00AD4CFE" w:rsidRPr="009F35ED" w:rsidRDefault="00AD4CFE" w:rsidP="002E56C7"/>
        </w:tc>
      </w:tr>
      <w:tr w:rsidR="009F35ED" w:rsidRPr="009F35ED" w:rsidTr="009F35ED">
        <w:trPr>
          <w:cantSplit/>
        </w:trPr>
        <w:tc>
          <w:tcPr>
            <w:tcW w:w="959" w:type="dxa"/>
            <w:vMerge/>
            <w:shd w:val="clear" w:color="auto" w:fill="auto"/>
            <w:textDirection w:val="btLr"/>
          </w:tcPr>
          <w:p w:rsidR="00AD4CFE" w:rsidRPr="009F35ED" w:rsidRDefault="00AD4CFE" w:rsidP="002E56C7">
            <w:pPr>
              <w:ind w:left="113" w:right="113"/>
            </w:pPr>
          </w:p>
        </w:tc>
        <w:tc>
          <w:tcPr>
            <w:tcW w:w="3118" w:type="dxa"/>
            <w:vMerge/>
            <w:shd w:val="clear" w:color="auto" w:fill="auto"/>
          </w:tcPr>
          <w:p w:rsidR="00AD4CFE" w:rsidRPr="009F35ED" w:rsidRDefault="00AD4CFE" w:rsidP="002E56C7"/>
        </w:tc>
        <w:tc>
          <w:tcPr>
            <w:tcW w:w="49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4CFE" w:rsidRPr="009F35ED" w:rsidRDefault="00AD4CFE" w:rsidP="002E56C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317"/>
            </w:pPr>
            <w:r w:rsidRPr="009F35ED">
              <w:t>Прорисовать основание, придав ему фо</w:t>
            </w:r>
            <w:r w:rsidRPr="009F35ED">
              <w:t>р</w:t>
            </w:r>
            <w:r w:rsidRPr="009F35ED">
              <w:t>му.</w:t>
            </w:r>
          </w:p>
          <w:p w:rsidR="00AD4CFE" w:rsidRPr="009F35ED" w:rsidRDefault="00AD4CFE" w:rsidP="002E56C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317"/>
            </w:pPr>
            <w:r w:rsidRPr="009F35ED">
              <w:t>Через 5 мин. удалить краску с основания.</w:t>
            </w:r>
          </w:p>
        </w:tc>
        <w:tc>
          <w:tcPr>
            <w:tcW w:w="25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4CFE" w:rsidRPr="009F35ED" w:rsidRDefault="00AD4CFE" w:rsidP="002E56C7">
            <w:r w:rsidRPr="009F35ED">
              <w:t>Косметический к</w:t>
            </w:r>
            <w:r w:rsidRPr="009F35ED">
              <w:t>а</w:t>
            </w:r>
            <w:r w:rsidRPr="009F35ED">
              <w:t>рандаш</w:t>
            </w:r>
          </w:p>
        </w:tc>
        <w:tc>
          <w:tcPr>
            <w:tcW w:w="32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4CFE" w:rsidRPr="009F35ED" w:rsidRDefault="00AD4CFE" w:rsidP="002E56C7">
            <w:r w:rsidRPr="009F35ED">
              <w:t>Брови симметричны п</w:t>
            </w:r>
            <w:r w:rsidRPr="009F35ED">
              <w:t>о</w:t>
            </w:r>
            <w:r w:rsidRPr="009F35ED">
              <w:t>сле нанесении красителя</w:t>
            </w:r>
          </w:p>
        </w:tc>
      </w:tr>
      <w:tr w:rsidR="009F35ED" w:rsidRPr="009F35ED" w:rsidTr="009F35ED">
        <w:trPr>
          <w:cantSplit/>
        </w:trPr>
        <w:tc>
          <w:tcPr>
            <w:tcW w:w="959" w:type="dxa"/>
            <w:vMerge/>
            <w:shd w:val="clear" w:color="auto" w:fill="auto"/>
            <w:textDirection w:val="btLr"/>
          </w:tcPr>
          <w:p w:rsidR="00AD4CFE" w:rsidRPr="009F35ED" w:rsidRDefault="00AD4CFE" w:rsidP="002E56C7">
            <w:pPr>
              <w:ind w:left="113" w:right="113"/>
            </w:pPr>
          </w:p>
        </w:tc>
        <w:tc>
          <w:tcPr>
            <w:tcW w:w="3118" w:type="dxa"/>
            <w:vMerge/>
            <w:shd w:val="clear" w:color="auto" w:fill="auto"/>
          </w:tcPr>
          <w:p w:rsidR="00AD4CFE" w:rsidRPr="009F35ED" w:rsidRDefault="00AD4CFE" w:rsidP="002E56C7"/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AD4CFE" w:rsidRPr="009F35ED" w:rsidRDefault="00AD4CFE" w:rsidP="002E56C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317"/>
            </w:pPr>
            <w:r w:rsidRPr="009F35ED">
              <w:t>Удалить остатки состава со всей повер</w:t>
            </w:r>
            <w:r w:rsidRPr="009F35ED">
              <w:t>х</w:t>
            </w:r>
            <w:r w:rsidRPr="009F35ED">
              <w:t>ности брови через 5-7 мин.</w:t>
            </w:r>
            <w:r w:rsidR="009F35ED" w:rsidRPr="009F35ED">
              <w:t xml:space="preserve"> </w:t>
            </w:r>
            <w:r w:rsidRPr="009F35ED">
              <w:t>после высых</w:t>
            </w:r>
            <w:r w:rsidRPr="009F35ED">
              <w:t>а</w:t>
            </w:r>
            <w:r w:rsidRPr="009F35ED">
              <w:t xml:space="preserve">ния </w:t>
            </w:r>
          </w:p>
          <w:p w:rsidR="00AD4CFE" w:rsidRPr="009F35ED" w:rsidRDefault="00AD4CFE" w:rsidP="002E56C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317"/>
            </w:pPr>
            <w:r w:rsidRPr="009F35ED">
              <w:t>Выдержать краситель 10-15 минут</w:t>
            </w:r>
          </w:p>
        </w:tc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</w:tcPr>
          <w:p w:rsidR="00AD4CFE" w:rsidRPr="009F35ED" w:rsidRDefault="00AD4CFE" w:rsidP="002E56C7">
            <w:r w:rsidRPr="009F35ED">
              <w:t>Кисточка для нанес</w:t>
            </w:r>
            <w:r w:rsidRPr="009F35ED">
              <w:t>е</w:t>
            </w:r>
            <w:r w:rsidRPr="009F35ED">
              <w:t>ния смеси</w:t>
            </w:r>
            <w:r w:rsidR="00623A0E" w:rsidRPr="009F35ED">
              <w:t>.</w:t>
            </w:r>
            <w:r w:rsidRPr="009F35ED">
              <w:t xml:space="preserve"> </w:t>
            </w:r>
          </w:p>
          <w:p w:rsidR="00AD4CFE" w:rsidRPr="009F35ED" w:rsidRDefault="00AD4CFE" w:rsidP="002E56C7">
            <w:r w:rsidRPr="009F35ED">
              <w:t>Ватный диск.</w:t>
            </w:r>
          </w:p>
          <w:p w:rsidR="00AD4CFE" w:rsidRPr="009F35ED" w:rsidRDefault="00AD4CFE" w:rsidP="002E56C7">
            <w:r w:rsidRPr="009F35ED">
              <w:t>Средство для снятия макияжа или мице</w:t>
            </w:r>
            <w:r w:rsidRPr="009F35ED">
              <w:t>л</w:t>
            </w:r>
            <w:r w:rsidRPr="009F35ED">
              <w:t>лярная вода</w:t>
            </w:r>
          </w:p>
        </w:tc>
        <w:tc>
          <w:tcPr>
            <w:tcW w:w="3223" w:type="dxa"/>
            <w:tcBorders>
              <w:top w:val="single" w:sz="4" w:space="0" w:color="auto"/>
            </w:tcBorders>
            <w:shd w:val="clear" w:color="auto" w:fill="auto"/>
          </w:tcPr>
          <w:p w:rsidR="00AD4CFE" w:rsidRPr="009F35ED" w:rsidRDefault="00AD4CFE" w:rsidP="002E56C7">
            <w:r w:rsidRPr="009F35ED">
              <w:t>Однородность (равноме</w:t>
            </w:r>
            <w:r w:rsidRPr="009F35ED">
              <w:t>р</w:t>
            </w:r>
            <w:r w:rsidRPr="009F35ED">
              <w:t>ность) цвета</w:t>
            </w:r>
          </w:p>
        </w:tc>
      </w:tr>
      <w:tr w:rsidR="009F35ED" w:rsidRPr="009F35ED" w:rsidTr="006A42E5">
        <w:trPr>
          <w:cantSplit/>
        </w:trPr>
        <w:tc>
          <w:tcPr>
            <w:tcW w:w="959" w:type="dxa"/>
            <w:vMerge/>
            <w:shd w:val="clear" w:color="auto" w:fill="auto"/>
            <w:textDirection w:val="btLr"/>
          </w:tcPr>
          <w:p w:rsidR="00AD4CFE" w:rsidRPr="009F35ED" w:rsidRDefault="00AD4CFE" w:rsidP="002E56C7">
            <w:pPr>
              <w:ind w:left="113" w:right="113"/>
            </w:pPr>
          </w:p>
        </w:tc>
        <w:tc>
          <w:tcPr>
            <w:tcW w:w="3118" w:type="dxa"/>
            <w:shd w:val="clear" w:color="auto" w:fill="auto"/>
          </w:tcPr>
          <w:p w:rsidR="00AD4CFE" w:rsidRPr="009F35ED" w:rsidRDefault="00AD4CFE" w:rsidP="002E56C7">
            <w:r w:rsidRPr="009F35ED">
              <w:rPr>
                <w:iCs/>
              </w:rPr>
              <w:t>5. Смывание крас</w:t>
            </w:r>
            <w:r w:rsidRPr="009F35ED">
              <w:rPr>
                <w:iCs/>
              </w:rPr>
              <w:t>и</w:t>
            </w:r>
            <w:r w:rsidRPr="009F35ED">
              <w:rPr>
                <w:iCs/>
              </w:rPr>
              <w:t>теля</w:t>
            </w:r>
          </w:p>
        </w:tc>
        <w:tc>
          <w:tcPr>
            <w:tcW w:w="4962" w:type="dxa"/>
            <w:shd w:val="clear" w:color="auto" w:fill="auto"/>
          </w:tcPr>
          <w:p w:rsidR="00AD4CFE" w:rsidRPr="009F35ED" w:rsidRDefault="00AD4CFE" w:rsidP="002E56C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317"/>
            </w:pPr>
            <w:r w:rsidRPr="009F35ED">
              <w:t>Смыть краситель водой.</w:t>
            </w:r>
          </w:p>
          <w:p w:rsidR="00AD4CFE" w:rsidRPr="009F35ED" w:rsidRDefault="00AD4CFE" w:rsidP="002E56C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317"/>
            </w:pPr>
            <w:r w:rsidRPr="009F35ED">
              <w:t>При необходимости потереть ваткой с т</w:t>
            </w:r>
            <w:r w:rsidRPr="009F35ED">
              <w:t>о</w:t>
            </w:r>
            <w:r w:rsidRPr="009F35ED">
              <w:t>ником или мицеллярной водой до дост</w:t>
            </w:r>
            <w:r w:rsidRPr="009F35ED">
              <w:t>и</w:t>
            </w:r>
            <w:r w:rsidRPr="009F35ED">
              <w:t>жения нужного о</w:t>
            </w:r>
            <w:r w:rsidRPr="009F35ED">
              <w:t>т</w:t>
            </w:r>
            <w:r w:rsidRPr="009F35ED">
              <w:t>тенка</w:t>
            </w:r>
          </w:p>
        </w:tc>
        <w:tc>
          <w:tcPr>
            <w:tcW w:w="2524" w:type="dxa"/>
            <w:shd w:val="clear" w:color="auto" w:fill="auto"/>
          </w:tcPr>
          <w:p w:rsidR="00AD4CFE" w:rsidRPr="009F35ED" w:rsidRDefault="00AD4CFE" w:rsidP="002E56C7">
            <w:r w:rsidRPr="009F35ED">
              <w:t>Вода.</w:t>
            </w:r>
          </w:p>
          <w:p w:rsidR="00AD4CFE" w:rsidRPr="009F35ED" w:rsidRDefault="00AD4CFE" w:rsidP="002E56C7">
            <w:r w:rsidRPr="009F35ED">
              <w:t>Ватный диск.</w:t>
            </w:r>
          </w:p>
          <w:p w:rsidR="00AD4CFE" w:rsidRPr="009F35ED" w:rsidRDefault="00AD4CFE" w:rsidP="002E56C7">
            <w:r w:rsidRPr="009F35ED">
              <w:t>Тоник или мицелля</w:t>
            </w:r>
            <w:r w:rsidRPr="009F35ED">
              <w:t>р</w:t>
            </w:r>
            <w:r w:rsidRPr="009F35ED">
              <w:t>ная вода</w:t>
            </w:r>
          </w:p>
        </w:tc>
        <w:tc>
          <w:tcPr>
            <w:tcW w:w="3223" w:type="dxa"/>
            <w:shd w:val="clear" w:color="auto" w:fill="auto"/>
          </w:tcPr>
          <w:p w:rsidR="00AD4CFE" w:rsidRPr="009F35ED" w:rsidRDefault="00AD4CFE" w:rsidP="002E56C7">
            <w:r w:rsidRPr="009F35ED">
              <w:t>Соответствие оттенка запр</w:t>
            </w:r>
            <w:r w:rsidRPr="009F35ED">
              <w:t>о</w:t>
            </w:r>
            <w:r w:rsidRPr="009F35ED">
              <w:t xml:space="preserve">сам клиента: </w:t>
            </w:r>
          </w:p>
        </w:tc>
      </w:tr>
      <w:tr w:rsidR="009F35ED" w:rsidRPr="009F35ED" w:rsidTr="006A42E5">
        <w:trPr>
          <w:cantSplit/>
        </w:trPr>
        <w:tc>
          <w:tcPr>
            <w:tcW w:w="959" w:type="dxa"/>
            <w:vMerge w:val="restart"/>
            <w:shd w:val="clear" w:color="auto" w:fill="auto"/>
            <w:textDirection w:val="btLr"/>
          </w:tcPr>
          <w:p w:rsidR="00AD4CFE" w:rsidRPr="009F35ED" w:rsidRDefault="00AD4CFE" w:rsidP="009F35ED">
            <w:pPr>
              <w:ind w:left="113" w:right="113"/>
              <w:jc w:val="center"/>
            </w:pPr>
            <w:r w:rsidRPr="009F35ED">
              <w:t>Заключител</w:t>
            </w:r>
            <w:r w:rsidRPr="009F35ED">
              <w:t>ь</w:t>
            </w:r>
            <w:r w:rsidRPr="009F35ED">
              <w:t>ный</w:t>
            </w:r>
          </w:p>
        </w:tc>
        <w:tc>
          <w:tcPr>
            <w:tcW w:w="3118" w:type="dxa"/>
            <w:shd w:val="clear" w:color="auto" w:fill="auto"/>
          </w:tcPr>
          <w:p w:rsidR="00AD4CFE" w:rsidRPr="009F35ED" w:rsidRDefault="00AD4CFE" w:rsidP="002E56C7">
            <w:pPr>
              <w:rPr>
                <w:iCs/>
              </w:rPr>
            </w:pPr>
            <w:r w:rsidRPr="009F35ED">
              <w:rPr>
                <w:iCs/>
              </w:rPr>
              <w:t xml:space="preserve">6. </w:t>
            </w:r>
            <w:r w:rsidRPr="009F35ED">
              <w:t>Удаление с к</w:t>
            </w:r>
            <w:r w:rsidRPr="009F35ED">
              <w:t>о</w:t>
            </w:r>
            <w:r w:rsidRPr="009F35ED">
              <w:t>жи следов от каранд</w:t>
            </w:r>
            <w:r w:rsidRPr="009F35ED">
              <w:t>а</w:t>
            </w:r>
            <w:r w:rsidRPr="009F35ED">
              <w:t>ша</w:t>
            </w:r>
          </w:p>
        </w:tc>
        <w:tc>
          <w:tcPr>
            <w:tcW w:w="4962" w:type="dxa"/>
            <w:shd w:val="clear" w:color="auto" w:fill="auto"/>
          </w:tcPr>
          <w:p w:rsidR="00AD4CFE" w:rsidRPr="009F35ED" w:rsidRDefault="00AD4CFE" w:rsidP="002E56C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317"/>
            </w:pPr>
            <w:r w:rsidRPr="009F35ED">
              <w:t>Стереть</w:t>
            </w:r>
            <w:r w:rsidR="009F35ED">
              <w:t xml:space="preserve"> </w:t>
            </w:r>
            <w:r w:rsidRPr="009F35ED">
              <w:t>с кожи следы от кара</w:t>
            </w:r>
            <w:r w:rsidRPr="009F35ED">
              <w:t>н</w:t>
            </w:r>
            <w:r w:rsidRPr="009F35ED">
              <w:t>даша</w:t>
            </w:r>
          </w:p>
        </w:tc>
        <w:tc>
          <w:tcPr>
            <w:tcW w:w="2524" w:type="dxa"/>
            <w:shd w:val="clear" w:color="auto" w:fill="auto"/>
          </w:tcPr>
          <w:p w:rsidR="00AD4CFE" w:rsidRPr="009F35ED" w:rsidRDefault="00F35703" w:rsidP="002E56C7">
            <w:r w:rsidRPr="009F35ED">
              <w:t>Лосьон.</w:t>
            </w:r>
          </w:p>
          <w:p w:rsidR="00F35703" w:rsidRPr="009F35ED" w:rsidRDefault="00F35703" w:rsidP="002E56C7">
            <w:r w:rsidRPr="009F35ED">
              <w:t>Ватные диски.</w:t>
            </w:r>
          </w:p>
        </w:tc>
        <w:tc>
          <w:tcPr>
            <w:tcW w:w="3223" w:type="dxa"/>
            <w:shd w:val="clear" w:color="auto" w:fill="auto"/>
          </w:tcPr>
          <w:p w:rsidR="00AD4CFE" w:rsidRPr="009F35ED" w:rsidRDefault="00AD4CFE" w:rsidP="002E56C7">
            <w:r w:rsidRPr="009F35ED">
              <w:t>-</w:t>
            </w:r>
          </w:p>
        </w:tc>
      </w:tr>
      <w:tr w:rsidR="009F35ED" w:rsidRPr="009F35ED" w:rsidTr="009F35ED">
        <w:trPr>
          <w:cantSplit/>
          <w:trHeight w:val="1155"/>
        </w:trPr>
        <w:tc>
          <w:tcPr>
            <w:tcW w:w="959" w:type="dxa"/>
            <w:vMerge/>
            <w:shd w:val="clear" w:color="auto" w:fill="auto"/>
            <w:textDirection w:val="btLr"/>
          </w:tcPr>
          <w:p w:rsidR="00AD4CFE" w:rsidRPr="009F35ED" w:rsidRDefault="00AD4CFE" w:rsidP="002E56C7">
            <w:pPr>
              <w:ind w:left="113" w:right="113"/>
            </w:pPr>
          </w:p>
        </w:tc>
        <w:tc>
          <w:tcPr>
            <w:tcW w:w="3118" w:type="dxa"/>
            <w:shd w:val="clear" w:color="auto" w:fill="auto"/>
          </w:tcPr>
          <w:p w:rsidR="00AD4CFE" w:rsidRPr="009F35ED" w:rsidRDefault="009F35ED" w:rsidP="002E56C7">
            <w:pPr>
              <w:rPr>
                <w:iCs/>
              </w:rPr>
            </w:pPr>
            <w:r w:rsidRPr="009F35ED">
              <w:t>7. Нанесение на</w:t>
            </w:r>
            <w:r w:rsidR="00AD4CFE" w:rsidRPr="009F35ED">
              <w:t xml:space="preserve"> брови жи</w:t>
            </w:r>
            <w:r w:rsidR="00AD4CFE" w:rsidRPr="009F35ED">
              <w:t>р</w:t>
            </w:r>
            <w:r w:rsidR="00AD4CFE" w:rsidRPr="009F35ED">
              <w:t>ного крема</w:t>
            </w:r>
          </w:p>
        </w:tc>
        <w:tc>
          <w:tcPr>
            <w:tcW w:w="4962" w:type="dxa"/>
            <w:shd w:val="clear" w:color="auto" w:fill="auto"/>
          </w:tcPr>
          <w:p w:rsidR="00AD4CFE" w:rsidRPr="009F35ED" w:rsidRDefault="00AD4CFE" w:rsidP="002E56C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317"/>
            </w:pPr>
            <w:r w:rsidRPr="009F35ED">
              <w:t>Смазать</w:t>
            </w:r>
            <w:r w:rsidR="009F35ED">
              <w:t xml:space="preserve"> </w:t>
            </w:r>
            <w:r w:rsidRPr="009F35ED">
              <w:t>брови жирным кремом сразу п</w:t>
            </w:r>
            <w:r w:rsidRPr="009F35ED">
              <w:t>о</w:t>
            </w:r>
            <w:r w:rsidR="009F35ED" w:rsidRPr="009F35ED">
              <w:t>сле окончания работ</w:t>
            </w:r>
          </w:p>
        </w:tc>
        <w:tc>
          <w:tcPr>
            <w:tcW w:w="2524" w:type="dxa"/>
            <w:shd w:val="clear" w:color="auto" w:fill="auto"/>
          </w:tcPr>
          <w:p w:rsidR="00AD4CFE" w:rsidRPr="009F35ED" w:rsidRDefault="00B028C8" w:rsidP="002E56C7">
            <w:r w:rsidRPr="009F35ED">
              <w:t>Крем.</w:t>
            </w:r>
          </w:p>
          <w:p w:rsidR="00B028C8" w:rsidRPr="009F35ED" w:rsidRDefault="009F35ED" w:rsidP="002E56C7">
            <w:r w:rsidRPr="009F35ED">
              <w:t>Ватные палочки</w:t>
            </w:r>
          </w:p>
        </w:tc>
        <w:tc>
          <w:tcPr>
            <w:tcW w:w="3223" w:type="dxa"/>
            <w:shd w:val="clear" w:color="auto" w:fill="auto"/>
          </w:tcPr>
          <w:p w:rsidR="00AD4CFE" w:rsidRPr="009F35ED" w:rsidRDefault="00AD4CFE" w:rsidP="002E56C7">
            <w:r w:rsidRPr="009F35ED">
              <w:t>-</w:t>
            </w:r>
          </w:p>
        </w:tc>
      </w:tr>
    </w:tbl>
    <w:p w:rsidR="00AD4CFE" w:rsidRPr="009F35ED" w:rsidRDefault="00AD4CFE" w:rsidP="002E56C7"/>
    <w:p w:rsidR="00AD4CFE" w:rsidRPr="009F35ED" w:rsidRDefault="00AD4CFE" w:rsidP="002E56C7"/>
    <w:p w:rsidR="00AD4CFE" w:rsidRPr="009F35ED" w:rsidRDefault="00AD4CFE" w:rsidP="002E56C7">
      <w:pPr>
        <w:pStyle w:val="a4"/>
        <w:spacing w:before="0" w:beforeAutospacing="0" w:after="0" w:afterAutospacing="0"/>
        <w:sectPr w:rsidR="00AD4CFE" w:rsidRPr="009F35ED" w:rsidSect="006A42E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D4CFE" w:rsidRPr="009F35ED" w:rsidRDefault="00AD4CFE" w:rsidP="002E56C7">
      <w:pPr>
        <w:jc w:val="right"/>
        <w:rPr>
          <w:bCs/>
          <w:i/>
        </w:rPr>
      </w:pPr>
      <w:r w:rsidRPr="009F35ED">
        <w:rPr>
          <w:bCs/>
          <w:i/>
        </w:rPr>
        <w:lastRenderedPageBreak/>
        <w:t>Источник 2</w:t>
      </w:r>
    </w:p>
    <w:p w:rsidR="00AD4CFE" w:rsidRPr="009F35ED" w:rsidRDefault="00AD4CFE" w:rsidP="002E56C7">
      <w:pPr>
        <w:ind w:firstLine="709"/>
        <w:jc w:val="both"/>
      </w:pPr>
      <w:r w:rsidRPr="009F35ED">
        <w:rPr>
          <w:rStyle w:val="a5"/>
        </w:rPr>
        <w:t>Технологическая карта</w:t>
      </w:r>
      <w:r w:rsidRPr="009F35ED">
        <w:t xml:space="preserve"> это документ свободного образца, в котором наглядно оп</w:t>
      </w:r>
      <w:r w:rsidRPr="009F35ED">
        <w:t>и</w:t>
      </w:r>
      <w:r w:rsidRPr="009F35ED">
        <w:t>сыв</w:t>
      </w:r>
      <w:r w:rsidRPr="009F35ED">
        <w:t>а</w:t>
      </w:r>
      <w:r w:rsidRPr="009F35ED">
        <w:t>ется весь алгоритм того или иного процесса. По сути, это готовая инструкция с кратким комментарием по каждому этапу. Карта, как правило, выполняется в виде удо</w:t>
      </w:r>
      <w:r w:rsidRPr="009F35ED">
        <w:t>б</w:t>
      </w:r>
      <w:r w:rsidRPr="009F35ED">
        <w:t>ной схемы, на которой отражают стадии, количества сырья, условия процессов и требования к гот</w:t>
      </w:r>
      <w:r w:rsidRPr="009F35ED">
        <w:t>о</w:t>
      </w:r>
      <w:r w:rsidRPr="009F35ED">
        <w:t xml:space="preserve">вому продукту. </w:t>
      </w:r>
    </w:p>
    <w:p w:rsidR="00AD4CFE" w:rsidRPr="009F35ED" w:rsidRDefault="00AD4CFE" w:rsidP="009F35ED">
      <w:pPr>
        <w:pStyle w:val="a4"/>
        <w:spacing w:before="0" w:beforeAutospacing="0" w:after="0" w:afterAutospacing="0"/>
        <w:ind w:firstLine="709"/>
        <w:jc w:val="both"/>
      </w:pPr>
      <w:r w:rsidRPr="009F35ED">
        <w:t>Конкретного образца формы технологической карты не существует, поскольку док</w:t>
      </w:r>
      <w:r w:rsidRPr="009F35ED">
        <w:t>у</w:t>
      </w:r>
      <w:r w:rsidRPr="009F35ED">
        <w:t>мент отличается разнообразием. Например, для строительных работ составляют наиб</w:t>
      </w:r>
      <w:r w:rsidRPr="009F35ED">
        <w:t>о</w:t>
      </w:r>
      <w:r w:rsidRPr="009F35ED">
        <w:t>лее сложные технологические карты, в которых отражают не только исчерпывающую информ</w:t>
      </w:r>
      <w:r w:rsidRPr="009F35ED">
        <w:t>а</w:t>
      </w:r>
      <w:r w:rsidRPr="009F35ED">
        <w:t>цию по условиям процесса, последовательности действий и требованиям к готовому проду</w:t>
      </w:r>
      <w:r w:rsidRPr="009F35ED">
        <w:t>к</w:t>
      </w:r>
      <w:r w:rsidRPr="009F35ED">
        <w:t>ту, но и ссылаются на соответствующие регламентирующие документы (ГОСТ и другие стандарты). Один из наиболее простых видов технологических карт применяют для пищев</w:t>
      </w:r>
      <w:r w:rsidRPr="009F35ED">
        <w:t>о</w:t>
      </w:r>
      <w:r w:rsidRPr="009F35ED">
        <w:t>го производства. Они содержат не так много разделов, как технологические карты стро</w:t>
      </w:r>
      <w:r w:rsidRPr="009F35ED">
        <w:t>и</w:t>
      </w:r>
      <w:r w:rsidRPr="009F35ED">
        <w:t>тельных работ: достаточно описать базовые ингредиенты, их количество, а также последов</w:t>
      </w:r>
      <w:r w:rsidRPr="009F35ED">
        <w:t>а</w:t>
      </w:r>
      <w:r w:rsidRPr="009F35ED">
        <w:t>тельность действия для приготовления того или иного блюда. Технолог</w:t>
      </w:r>
      <w:r w:rsidRPr="009F35ED">
        <w:t>и</w:t>
      </w:r>
      <w:r w:rsidRPr="009F35ED">
        <w:t>ческая карта урока представляет собой схематическое изображение конспекта урока, д</w:t>
      </w:r>
      <w:r w:rsidRPr="009F35ED">
        <w:t>о</w:t>
      </w:r>
      <w:r w:rsidRPr="009F35ED">
        <w:t>кумент напоминает план занятия с пошаговым описанием действий учителя и учащи</w:t>
      </w:r>
      <w:r w:rsidRPr="009F35ED">
        <w:t>х</w:t>
      </w:r>
      <w:r w:rsidRPr="009F35ED">
        <w:t>ся.</w:t>
      </w:r>
    </w:p>
    <w:p w:rsidR="00AD4CFE" w:rsidRPr="009F35ED" w:rsidRDefault="00AD4CFE" w:rsidP="009F35ED">
      <w:pPr>
        <w:ind w:firstLine="709"/>
        <w:jc w:val="both"/>
      </w:pPr>
      <w:r w:rsidRPr="009F35ED">
        <w:t>Однако в любой технологической карте должны содержаться сформулированные или схематические ответы на такие вопросы:</w:t>
      </w:r>
    </w:p>
    <w:p w:rsidR="00AD4CFE" w:rsidRPr="009F35ED" w:rsidRDefault="00AD4CFE" w:rsidP="009F35ED">
      <w:pPr>
        <w:numPr>
          <w:ilvl w:val="0"/>
          <w:numId w:val="7"/>
        </w:numPr>
        <w:jc w:val="both"/>
      </w:pPr>
      <w:r w:rsidRPr="009F35ED">
        <w:t>Какие именно операции нужно выполнять.</w:t>
      </w:r>
    </w:p>
    <w:p w:rsidR="00AD4CFE" w:rsidRPr="009F35ED" w:rsidRDefault="00AD4CFE" w:rsidP="009F35ED">
      <w:pPr>
        <w:numPr>
          <w:ilvl w:val="0"/>
          <w:numId w:val="7"/>
        </w:numPr>
        <w:jc w:val="both"/>
      </w:pPr>
      <w:r w:rsidRPr="009F35ED">
        <w:t>В какой последовательности.</w:t>
      </w:r>
    </w:p>
    <w:p w:rsidR="00AD4CFE" w:rsidRPr="009F35ED" w:rsidRDefault="00AD4CFE" w:rsidP="009F35ED">
      <w:pPr>
        <w:numPr>
          <w:ilvl w:val="0"/>
          <w:numId w:val="7"/>
        </w:numPr>
        <w:jc w:val="both"/>
      </w:pPr>
      <w:r w:rsidRPr="009F35ED">
        <w:t>Время на каждый этап и общее время одного цикла.</w:t>
      </w:r>
    </w:p>
    <w:p w:rsidR="00AD4CFE" w:rsidRPr="009F35ED" w:rsidRDefault="00AD4CFE" w:rsidP="009F35ED">
      <w:pPr>
        <w:numPr>
          <w:ilvl w:val="0"/>
          <w:numId w:val="7"/>
        </w:numPr>
        <w:jc w:val="both"/>
      </w:pPr>
      <w:r w:rsidRPr="009F35ED">
        <w:t>Состав и количество исходных компонентов, сырья.</w:t>
      </w:r>
    </w:p>
    <w:p w:rsidR="00AD4CFE" w:rsidRPr="009F35ED" w:rsidRDefault="00AD4CFE" w:rsidP="009F35ED">
      <w:pPr>
        <w:numPr>
          <w:ilvl w:val="0"/>
          <w:numId w:val="7"/>
        </w:numPr>
        <w:jc w:val="both"/>
      </w:pPr>
      <w:r w:rsidRPr="009F35ED">
        <w:t>Требования к инструментам и оборудованию для обеспечения процесса.</w:t>
      </w:r>
    </w:p>
    <w:p w:rsidR="00AD4CFE" w:rsidRPr="009F35ED" w:rsidRDefault="00AD4CFE" w:rsidP="009F35ED">
      <w:pPr>
        <w:numPr>
          <w:ilvl w:val="0"/>
          <w:numId w:val="7"/>
        </w:numPr>
        <w:jc w:val="both"/>
      </w:pPr>
      <w:r w:rsidRPr="009F35ED">
        <w:t>Условия осуществления технологии на каждом этапе.</w:t>
      </w:r>
    </w:p>
    <w:p w:rsidR="00AD4CFE" w:rsidRPr="009F35ED" w:rsidRDefault="00AD4CFE" w:rsidP="009F35ED">
      <w:pPr>
        <w:numPr>
          <w:ilvl w:val="0"/>
          <w:numId w:val="7"/>
        </w:numPr>
        <w:jc w:val="both"/>
        <w:rPr>
          <w:i/>
        </w:rPr>
      </w:pPr>
      <w:r w:rsidRPr="009F35ED">
        <w:rPr>
          <w:i/>
        </w:rPr>
        <w:t>Описание внешнего вида конечного продукта, количественные и качественные тр</w:t>
      </w:r>
      <w:r w:rsidRPr="009F35ED">
        <w:rPr>
          <w:i/>
        </w:rPr>
        <w:t>е</w:t>
      </w:r>
      <w:r w:rsidRPr="009F35ED">
        <w:rPr>
          <w:i/>
        </w:rPr>
        <w:t>бования к его структуре, свойствам, составу; технические характеристики проду</w:t>
      </w:r>
      <w:r w:rsidRPr="009F35ED">
        <w:rPr>
          <w:i/>
        </w:rPr>
        <w:t>к</w:t>
      </w:r>
      <w:r w:rsidRPr="009F35ED">
        <w:rPr>
          <w:i/>
        </w:rPr>
        <w:t>та (при необходимости).</w:t>
      </w:r>
    </w:p>
    <w:p w:rsidR="00AD4CFE" w:rsidRPr="009F35ED" w:rsidRDefault="00AD4CFE" w:rsidP="009F35ED">
      <w:pPr>
        <w:pStyle w:val="a4"/>
        <w:spacing w:before="0" w:beforeAutospacing="0" w:after="0" w:afterAutospacing="0"/>
        <w:ind w:firstLine="709"/>
        <w:jc w:val="both"/>
      </w:pPr>
      <w:r w:rsidRPr="009F35ED">
        <w:t>Технологическая карта составляется не для всех процессов. Многие операции дост</w:t>
      </w:r>
      <w:r w:rsidRPr="009F35ED">
        <w:t>а</w:t>
      </w:r>
      <w:r w:rsidRPr="009F35ED">
        <w:t>точно простые, чтобы выполнить их без дополнительной инструкции. Однако такой док</w:t>
      </w:r>
      <w:r w:rsidRPr="009F35ED">
        <w:t>у</w:t>
      </w:r>
      <w:r w:rsidRPr="009F35ED">
        <w:t>мент необходим, если процесс:</w:t>
      </w:r>
    </w:p>
    <w:p w:rsidR="00AD4CFE" w:rsidRPr="009F35ED" w:rsidRDefault="00AD4CFE" w:rsidP="009F35ED">
      <w:pPr>
        <w:numPr>
          <w:ilvl w:val="0"/>
          <w:numId w:val="8"/>
        </w:numPr>
        <w:jc w:val="both"/>
      </w:pPr>
      <w:r w:rsidRPr="009F35ED">
        <w:t xml:space="preserve">технологически сложный; </w:t>
      </w:r>
    </w:p>
    <w:p w:rsidR="00AD4CFE" w:rsidRPr="009F35ED" w:rsidRDefault="00AD4CFE" w:rsidP="009F35ED">
      <w:pPr>
        <w:numPr>
          <w:ilvl w:val="0"/>
          <w:numId w:val="8"/>
        </w:numPr>
        <w:jc w:val="both"/>
      </w:pPr>
      <w:r w:rsidRPr="009F35ED">
        <w:t>требует соблюдения точных условий;</w:t>
      </w:r>
    </w:p>
    <w:p w:rsidR="00AD4CFE" w:rsidRPr="009F35ED" w:rsidRDefault="00AD4CFE" w:rsidP="009F35ED">
      <w:pPr>
        <w:numPr>
          <w:ilvl w:val="0"/>
          <w:numId w:val="8"/>
        </w:numPr>
        <w:jc w:val="both"/>
      </w:pPr>
      <w:r w:rsidRPr="009F35ED">
        <w:t>состоит из многих этапов, которые делятся на свои небольшие стадии;</w:t>
      </w:r>
    </w:p>
    <w:p w:rsidR="00AD4CFE" w:rsidRPr="009F35ED" w:rsidRDefault="00AD4CFE" w:rsidP="009F35ED">
      <w:pPr>
        <w:numPr>
          <w:ilvl w:val="0"/>
          <w:numId w:val="8"/>
        </w:numPr>
        <w:jc w:val="both"/>
      </w:pPr>
      <w:r w:rsidRPr="009F35ED">
        <w:t>содержит неоднозначные этапы, условия, относительно которых есть разногласия.</w:t>
      </w:r>
    </w:p>
    <w:p w:rsidR="00AD4CFE" w:rsidRPr="009F35ED" w:rsidRDefault="00AD4CFE" w:rsidP="009F35ED">
      <w:pPr>
        <w:pStyle w:val="a4"/>
        <w:spacing w:before="0" w:beforeAutospacing="0" w:after="0" w:afterAutospacing="0"/>
        <w:ind w:firstLine="709"/>
        <w:jc w:val="both"/>
      </w:pPr>
      <w:r w:rsidRPr="009F35ED">
        <w:t>Наряду с практическим значением технологическая карта как документ имеет и юр</w:t>
      </w:r>
      <w:r w:rsidRPr="009F35ED">
        <w:t>и</w:t>
      </w:r>
      <w:r w:rsidRPr="009F35ED">
        <w:t>дический смысл. Она является основной инструкцией, которую работники должны неуко</w:t>
      </w:r>
      <w:r w:rsidRPr="009F35ED">
        <w:t>с</w:t>
      </w:r>
      <w:r w:rsidRPr="009F35ED">
        <w:t>нительно соблюдать. В случае нарушения технологии негативные последствия неизбежно отразятся на результате, что послужит основанием для привлечения к отве</w:t>
      </w:r>
      <w:r w:rsidRPr="009F35ED">
        <w:t>т</w:t>
      </w:r>
      <w:r w:rsidRPr="009F35ED">
        <w:t xml:space="preserve">ственности. </w:t>
      </w:r>
    </w:p>
    <w:p w:rsidR="00AD4CFE" w:rsidRPr="009F35ED" w:rsidRDefault="00AD4CFE" w:rsidP="009F35ED">
      <w:pPr>
        <w:pStyle w:val="a4"/>
        <w:spacing w:before="0" w:beforeAutospacing="0" w:after="0" w:afterAutospacing="0"/>
        <w:ind w:firstLine="709"/>
        <w:jc w:val="both"/>
      </w:pPr>
      <w:r w:rsidRPr="009F35ED">
        <w:t>Технологическая карта составляется в виде обычного документа, в котором наряду с текстовой частью, как правило, присутствует и описание процесса в виде таблицы, сх</w:t>
      </w:r>
      <w:r w:rsidRPr="009F35ED">
        <w:t>е</w:t>
      </w:r>
      <w:r w:rsidRPr="009F35ED">
        <w:t>мы, рисунка, чертежа и т.п. Стандартная структура документа включает в себя такие ра</w:t>
      </w:r>
      <w:r w:rsidRPr="009F35ED">
        <w:t>з</w:t>
      </w:r>
      <w:r w:rsidRPr="009F35ED">
        <w:t>делы:</w:t>
      </w:r>
    </w:p>
    <w:p w:rsidR="00AD4CFE" w:rsidRPr="009F35ED" w:rsidRDefault="00AD4CFE" w:rsidP="009F35ED">
      <w:pPr>
        <w:numPr>
          <w:ilvl w:val="0"/>
          <w:numId w:val="5"/>
        </w:numPr>
        <w:jc w:val="both"/>
      </w:pPr>
      <w:r w:rsidRPr="009F35ED">
        <w:t>Название.</w:t>
      </w:r>
    </w:p>
    <w:p w:rsidR="00AD4CFE" w:rsidRPr="009F35ED" w:rsidRDefault="00AD4CFE" w:rsidP="009F35ED">
      <w:pPr>
        <w:numPr>
          <w:ilvl w:val="0"/>
          <w:numId w:val="5"/>
        </w:numPr>
        <w:jc w:val="both"/>
      </w:pPr>
      <w:r w:rsidRPr="009F35ED">
        <w:t>Область применения.</w:t>
      </w:r>
    </w:p>
    <w:p w:rsidR="00AD4CFE" w:rsidRPr="009F35ED" w:rsidRDefault="00AD4CFE" w:rsidP="009F35ED">
      <w:pPr>
        <w:numPr>
          <w:ilvl w:val="0"/>
          <w:numId w:val="5"/>
        </w:numPr>
        <w:jc w:val="both"/>
      </w:pPr>
      <w:r w:rsidRPr="009F35ED">
        <w:t>Организация выполнения работ – описание условий, требований к сырью, оборудов</w:t>
      </w:r>
      <w:r w:rsidRPr="009F35ED">
        <w:t>а</w:t>
      </w:r>
      <w:r w:rsidRPr="009F35ED">
        <w:t>нию.</w:t>
      </w:r>
    </w:p>
    <w:p w:rsidR="00AD4CFE" w:rsidRPr="009F35ED" w:rsidRDefault="00AD4CFE" w:rsidP="009F35ED">
      <w:pPr>
        <w:numPr>
          <w:ilvl w:val="0"/>
          <w:numId w:val="5"/>
        </w:numPr>
        <w:jc w:val="both"/>
      </w:pPr>
      <w:r w:rsidRPr="009F35ED">
        <w:t>Собственно алгоритм действий.</w:t>
      </w:r>
    </w:p>
    <w:p w:rsidR="00AD4CFE" w:rsidRPr="009F35ED" w:rsidRDefault="00AD4CFE" w:rsidP="009F35ED">
      <w:pPr>
        <w:numPr>
          <w:ilvl w:val="0"/>
          <w:numId w:val="5"/>
        </w:numPr>
        <w:jc w:val="both"/>
      </w:pPr>
      <w:r w:rsidRPr="009F35ED">
        <w:t>Характеристики готового продукта (требования к нему).</w:t>
      </w:r>
    </w:p>
    <w:p w:rsidR="00AD4CFE" w:rsidRPr="009F35ED" w:rsidRDefault="00AD4CFE" w:rsidP="009F35ED">
      <w:pPr>
        <w:numPr>
          <w:ilvl w:val="0"/>
          <w:numId w:val="5"/>
        </w:numPr>
        <w:jc w:val="both"/>
      </w:pPr>
      <w:r w:rsidRPr="009F35ED">
        <w:t>Данные по испытаниям продукта в разных условиях – температура, влажность, ур</w:t>
      </w:r>
      <w:r w:rsidRPr="009F35ED">
        <w:t>о</w:t>
      </w:r>
      <w:r w:rsidRPr="009F35ED">
        <w:t>вень освещенности и др.</w:t>
      </w:r>
    </w:p>
    <w:p w:rsidR="00AD4CFE" w:rsidRPr="009F35ED" w:rsidRDefault="00AD4CFE" w:rsidP="009F35ED">
      <w:pPr>
        <w:numPr>
          <w:ilvl w:val="0"/>
          <w:numId w:val="5"/>
        </w:numPr>
        <w:jc w:val="both"/>
      </w:pPr>
      <w:r w:rsidRPr="009F35ED">
        <w:t>Смета материалов и других ресурсов на единицу продукции.</w:t>
      </w:r>
    </w:p>
    <w:p w:rsidR="00AD4CFE" w:rsidRPr="009F35ED" w:rsidRDefault="00AD4CFE" w:rsidP="009F35ED">
      <w:pPr>
        <w:numPr>
          <w:ilvl w:val="0"/>
          <w:numId w:val="5"/>
        </w:numPr>
        <w:jc w:val="both"/>
      </w:pPr>
      <w:r w:rsidRPr="009F35ED">
        <w:t>Техника безопасности во время изготовления продукта.</w:t>
      </w:r>
    </w:p>
    <w:p w:rsidR="00AD4CFE" w:rsidRPr="009F35ED" w:rsidRDefault="00AD4CFE" w:rsidP="009F35ED">
      <w:pPr>
        <w:pStyle w:val="a4"/>
        <w:spacing w:before="0" w:beforeAutospacing="0" w:after="0" w:afterAutospacing="0"/>
        <w:ind w:firstLine="709"/>
        <w:jc w:val="both"/>
      </w:pPr>
      <w:r w:rsidRPr="009F35ED">
        <w:lastRenderedPageBreak/>
        <w:t>Наличие всех этих разделов необязательно. Однако в случае со сложными процесс</w:t>
      </w:r>
      <w:r w:rsidRPr="009F35ED">
        <w:t>а</w:t>
      </w:r>
      <w:r w:rsidRPr="009F35ED">
        <w:t>ми, например, по возведению, ремонту строительных объектов обычно присутствуют все п</w:t>
      </w:r>
      <w:r w:rsidRPr="009F35ED">
        <w:t>е</w:t>
      </w:r>
      <w:r w:rsidRPr="009F35ED">
        <w:t>речисленные пункты. В упрощенных технологических картах могут отсутствовать отдел</w:t>
      </w:r>
      <w:r w:rsidRPr="009F35ED">
        <w:t>ь</w:t>
      </w:r>
      <w:r w:rsidRPr="009F35ED">
        <w:t>ные пункты.</w:t>
      </w:r>
    </w:p>
    <w:p w:rsidR="00AD4CFE" w:rsidRPr="009F35ED" w:rsidRDefault="00AD4CFE" w:rsidP="002E56C7">
      <w:pPr>
        <w:rPr>
          <w:bCs/>
        </w:rPr>
      </w:pPr>
    </w:p>
    <w:p w:rsidR="00AD4CFE" w:rsidRPr="009F35ED" w:rsidRDefault="00AD4CFE" w:rsidP="002E56C7">
      <w:pPr>
        <w:jc w:val="right"/>
        <w:rPr>
          <w:bCs/>
          <w:i/>
        </w:rPr>
      </w:pPr>
      <w:r w:rsidRPr="009F35ED">
        <w:rPr>
          <w:bCs/>
          <w:i/>
        </w:rPr>
        <w:t>Источник 3</w:t>
      </w:r>
    </w:p>
    <w:p w:rsidR="00AD4CFE" w:rsidRPr="009F35ED" w:rsidRDefault="00AD4CFE" w:rsidP="002E56C7">
      <w:pPr>
        <w:jc w:val="center"/>
        <w:rPr>
          <w:b/>
        </w:rPr>
      </w:pPr>
      <w:r w:rsidRPr="009F35ED">
        <w:rPr>
          <w:b/>
        </w:rPr>
        <w:t>Что нужно знать об окрашивании бровей</w:t>
      </w:r>
    </w:p>
    <w:p w:rsidR="00AD4CFE" w:rsidRPr="009F35ED" w:rsidRDefault="00AD4CFE" w:rsidP="002E56C7">
      <w:pPr>
        <w:pStyle w:val="a4"/>
        <w:spacing w:before="0" w:beforeAutospacing="0" w:after="0" w:afterAutospacing="0"/>
        <w:ind w:firstLine="709"/>
        <w:jc w:val="both"/>
        <w:rPr>
          <w:rStyle w:val="a5"/>
        </w:rPr>
      </w:pPr>
      <w:r w:rsidRPr="009F35ED">
        <w:t>Как правило, краска для бровей выпускается в ограниченной гамме: светло- и те</w:t>
      </w:r>
      <w:r w:rsidRPr="009F35ED">
        <w:t>м</w:t>
      </w:r>
      <w:r w:rsidRPr="009F35ED">
        <w:t xml:space="preserve">но-коричневый, графитовый и черный. Светло-коричневый подходит блондинкам и рыжим, темно-коричневый </w:t>
      </w:r>
      <w:r w:rsidR="009F35ED" w:rsidRPr="002E56C7">
        <w:t>–</w:t>
      </w:r>
      <w:r w:rsidRPr="009F35ED">
        <w:t xml:space="preserve"> шатенкам, черный </w:t>
      </w:r>
      <w:r w:rsidR="009F35ED" w:rsidRPr="002E56C7">
        <w:t>–</w:t>
      </w:r>
      <w:r w:rsidRPr="009F35ED">
        <w:t xml:space="preserve"> брюнеткам. Графитовый цвет достаточно униве</w:t>
      </w:r>
      <w:r w:rsidRPr="009F35ED">
        <w:t>р</w:t>
      </w:r>
      <w:r w:rsidRPr="009F35ED">
        <w:t>сален, только стоит учитывать, что цвет этот холодный.</w:t>
      </w:r>
      <w:r w:rsidRPr="009F35ED">
        <w:rPr>
          <w:rStyle w:val="a5"/>
        </w:rPr>
        <w:t xml:space="preserve"> </w:t>
      </w:r>
    </w:p>
    <w:p w:rsidR="00AD4CFE" w:rsidRPr="009F35ED" w:rsidRDefault="00AD4CFE" w:rsidP="002E56C7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9F35ED">
        <w:rPr>
          <w:rStyle w:val="a5"/>
          <w:b w:val="0"/>
        </w:rPr>
        <w:t>При покупке стоит учесть некоторые нюансы:</w:t>
      </w:r>
    </w:p>
    <w:p w:rsidR="00AD4CFE" w:rsidRPr="009F35ED" w:rsidRDefault="00AD4CFE" w:rsidP="009F35ED">
      <w:pPr>
        <w:numPr>
          <w:ilvl w:val="0"/>
          <w:numId w:val="9"/>
        </w:numPr>
        <w:jc w:val="both"/>
      </w:pPr>
      <w:r w:rsidRPr="009F35ED">
        <w:t>ознакомиться с ингредиентами, которые входят в состав, – тяжелые соединения, св</w:t>
      </w:r>
      <w:r w:rsidRPr="009F35ED">
        <w:t>и</w:t>
      </w:r>
      <w:r w:rsidRPr="009F35ED">
        <w:t>нец, аммиак, другие вредные компоненты должны быть исключены;</w:t>
      </w:r>
    </w:p>
    <w:p w:rsidR="00AD4CFE" w:rsidRPr="009F35ED" w:rsidRDefault="00AD4CFE" w:rsidP="009F35ED">
      <w:pPr>
        <w:numPr>
          <w:ilvl w:val="0"/>
          <w:numId w:val="9"/>
        </w:numPr>
        <w:jc w:val="both"/>
      </w:pPr>
      <w:r w:rsidRPr="009F35ED">
        <w:t>выбирать продукты нужно только проверенных брендов – во время использования краска не оставит неприятных впечатлений;</w:t>
      </w:r>
    </w:p>
    <w:p w:rsidR="00AD4CFE" w:rsidRPr="009F35ED" w:rsidRDefault="00AD4CFE" w:rsidP="009F35ED">
      <w:pPr>
        <w:numPr>
          <w:ilvl w:val="0"/>
          <w:numId w:val="9"/>
        </w:numPr>
        <w:jc w:val="both"/>
      </w:pPr>
      <w:r w:rsidRPr="009F35ED">
        <w:t>оптимальный выбор расфасовки – лучше взять упаковку побольше, которой хватит на несколько применений;</w:t>
      </w:r>
    </w:p>
    <w:p w:rsidR="00AD4CFE" w:rsidRPr="009F35ED" w:rsidRDefault="00AD4CFE" w:rsidP="009F35ED">
      <w:pPr>
        <w:numPr>
          <w:ilvl w:val="0"/>
          <w:numId w:val="9"/>
        </w:numPr>
        <w:jc w:val="both"/>
      </w:pPr>
      <w:r w:rsidRPr="009F35ED">
        <w:t>оцените комплектацию набора – в состав комплекта обычно входит все необход</w:t>
      </w:r>
      <w:r w:rsidRPr="009F35ED">
        <w:t>и</w:t>
      </w:r>
      <w:r w:rsidRPr="009F35ED">
        <w:t>мые инструменты для окрашивания, включая емкости для смешивания, перчатки;</w:t>
      </w:r>
    </w:p>
    <w:p w:rsidR="00AD4CFE" w:rsidRPr="009F35ED" w:rsidRDefault="00AD4CFE" w:rsidP="009F35ED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 w:rsidRPr="009F35ED">
        <w:t>Окрашивание бровей краской имеет несколько противопоказаний:</w:t>
      </w:r>
    </w:p>
    <w:p w:rsidR="00AD4CFE" w:rsidRPr="009F35ED" w:rsidRDefault="00AD4CFE" w:rsidP="009F35ED">
      <w:pPr>
        <w:numPr>
          <w:ilvl w:val="0"/>
          <w:numId w:val="9"/>
        </w:numPr>
      </w:pPr>
      <w:r w:rsidRPr="009F35ED">
        <w:t>Непереносимость составляющих красителя.</w:t>
      </w:r>
    </w:p>
    <w:p w:rsidR="00AD4CFE" w:rsidRPr="009F35ED" w:rsidRDefault="00AD4CFE" w:rsidP="009F35ED">
      <w:pPr>
        <w:numPr>
          <w:ilvl w:val="0"/>
          <w:numId w:val="9"/>
        </w:numPr>
      </w:pPr>
      <w:r w:rsidRPr="009F35ED">
        <w:t>Чувствительная кожа, склонная к раздражениям.</w:t>
      </w:r>
    </w:p>
    <w:p w:rsidR="00AD4CFE" w:rsidRPr="009F35ED" w:rsidRDefault="00AD4CFE" w:rsidP="009F35ED">
      <w:pPr>
        <w:numPr>
          <w:ilvl w:val="0"/>
          <w:numId w:val="9"/>
        </w:numPr>
      </w:pPr>
      <w:r w:rsidRPr="009F35ED">
        <w:t>Болезни глаз инфекционного характера.</w:t>
      </w:r>
    </w:p>
    <w:p w:rsidR="00AD4CFE" w:rsidRPr="009F35ED" w:rsidRDefault="00AD4CFE" w:rsidP="009F35ED">
      <w:pPr>
        <w:numPr>
          <w:ilvl w:val="0"/>
          <w:numId w:val="9"/>
        </w:numPr>
      </w:pPr>
      <w:r w:rsidRPr="009F35ED">
        <w:t>Беременность и период лактации.</w:t>
      </w:r>
    </w:p>
    <w:p w:rsidR="00AD4CFE" w:rsidRPr="009F35ED" w:rsidRDefault="00AD4CFE" w:rsidP="002E56C7">
      <w:pPr>
        <w:pStyle w:val="a4"/>
        <w:spacing w:before="0" w:beforeAutospacing="0" w:after="0" w:afterAutospacing="0"/>
        <w:ind w:firstLine="709"/>
        <w:jc w:val="both"/>
      </w:pPr>
      <w:r w:rsidRPr="009F35ED">
        <w:t>Многих женщин волнует еще один важный вопрос: «Как часто можно красить брови краской?». При всей привлекательности этой процедуры увлекаться ею не стоит. Специал</w:t>
      </w:r>
      <w:r w:rsidRPr="009F35ED">
        <w:t>и</w:t>
      </w:r>
      <w:r w:rsidRPr="009F35ED">
        <w:t>сты рекомендуют проводить окрашивание не чаще 1 раза в месяц. Красящий пи</w:t>
      </w:r>
      <w:r w:rsidRPr="009F35ED">
        <w:t>г</w:t>
      </w:r>
      <w:r w:rsidRPr="009F35ED">
        <w:t>мент при этом потускнеет спустя 1,5-2 недели, но лучше набраться терпения и подкраш</w:t>
      </w:r>
      <w:r w:rsidRPr="009F35ED">
        <w:t>и</w:t>
      </w:r>
      <w:r w:rsidRPr="009F35ED">
        <w:t>вать брови карандашом или тенями, чем рисковать их здоровьем. За следующие 2 недели волоски см</w:t>
      </w:r>
      <w:r w:rsidRPr="009F35ED">
        <w:t>о</w:t>
      </w:r>
      <w:r w:rsidRPr="009F35ED">
        <w:t>гут полностью восстановиться, особенно если вы будете регулярно смазывать их специал</w:t>
      </w:r>
      <w:r w:rsidRPr="009F35ED">
        <w:t>ь</w:t>
      </w:r>
      <w:r w:rsidRPr="009F35ED">
        <w:t>ными средствами для ускорения роста.</w:t>
      </w:r>
    </w:p>
    <w:p w:rsidR="00AD4CFE" w:rsidRPr="009F35ED" w:rsidRDefault="00AD4CFE" w:rsidP="002E56C7">
      <w:pPr>
        <w:pStyle w:val="a4"/>
        <w:spacing w:before="0" w:beforeAutospacing="0" w:after="0" w:afterAutospacing="0"/>
        <w:ind w:firstLine="709"/>
        <w:jc w:val="both"/>
      </w:pPr>
      <w:r w:rsidRPr="009F35ED">
        <w:t>После окрашивания краской бровям нужен хотя бы самый элементарный уход. П</w:t>
      </w:r>
      <w:r w:rsidRPr="009F35ED">
        <w:t>о</w:t>
      </w:r>
      <w:r w:rsidRPr="009F35ED">
        <w:t>красив брови, не стоит забывать о них и обделять вниманием. Контакт с водными процед</w:t>
      </w:r>
      <w:r w:rsidRPr="009F35ED">
        <w:t>у</w:t>
      </w:r>
      <w:r w:rsidRPr="009F35ED">
        <w:t>рами стоит ограничить в первый день окрашивания. На окрашенные участки первые дни не стоит наносить никаких косметических средств. Общую чистку лица нужно делать аккура</w:t>
      </w:r>
      <w:r w:rsidRPr="009F35ED">
        <w:t>т</w:t>
      </w:r>
      <w:r w:rsidRPr="009F35ED">
        <w:t>но, используя повседневные кремы, маски, умывания. Брови нужно беречь от ул</w:t>
      </w:r>
      <w:r w:rsidRPr="009F35ED">
        <w:t>ь</w:t>
      </w:r>
      <w:r w:rsidRPr="009F35ED">
        <w:t>трафиолета и не тереть жесткими ворсинками. Ежедневный уход прост – использовать масла для смя</w:t>
      </w:r>
      <w:r w:rsidRPr="009F35ED">
        <w:t>г</w:t>
      </w:r>
      <w:r w:rsidRPr="009F35ED">
        <w:t>чения (касторовое, репейное, эквалиптовое) и расчесывать специальной щеточкой. Это п</w:t>
      </w:r>
      <w:r w:rsidRPr="009F35ED">
        <w:t>о</w:t>
      </w:r>
      <w:r w:rsidRPr="009F35ED">
        <w:t>может после окраски надолго сохранить необходимый оттенок.</w:t>
      </w:r>
    </w:p>
    <w:p w:rsidR="00AD4CFE" w:rsidRPr="009F35ED" w:rsidRDefault="00AD4CFE" w:rsidP="002E56C7">
      <w:pPr>
        <w:pStyle w:val="a4"/>
        <w:spacing w:before="0" w:beforeAutospacing="0" w:after="0" w:afterAutospacing="0"/>
        <w:ind w:firstLine="709"/>
        <w:jc w:val="both"/>
      </w:pPr>
    </w:p>
    <w:p w:rsidR="00AD4CFE" w:rsidRPr="009F35ED" w:rsidRDefault="00AD4CFE" w:rsidP="002E56C7">
      <w:pPr>
        <w:jc w:val="right"/>
        <w:rPr>
          <w:bCs/>
          <w:i/>
        </w:rPr>
      </w:pPr>
      <w:r w:rsidRPr="009F35ED">
        <w:rPr>
          <w:bCs/>
          <w:i/>
        </w:rPr>
        <w:t>Источник 4</w:t>
      </w:r>
    </w:p>
    <w:p w:rsidR="00AD4CFE" w:rsidRPr="009F35ED" w:rsidRDefault="00AD4CFE" w:rsidP="002E56C7">
      <w:pPr>
        <w:pStyle w:val="a4"/>
        <w:spacing w:before="0" w:beforeAutospacing="0" w:after="0" w:afterAutospacing="0"/>
        <w:jc w:val="center"/>
        <w:rPr>
          <w:b/>
        </w:rPr>
      </w:pPr>
      <w:r w:rsidRPr="009F35ED">
        <w:rPr>
          <w:b/>
        </w:rPr>
        <w:t>Окрашивание бровей</w:t>
      </w:r>
    </w:p>
    <w:p w:rsidR="00AD4CFE" w:rsidRPr="009F35ED" w:rsidRDefault="00AD4CFE" w:rsidP="002E56C7">
      <w:pPr>
        <w:pStyle w:val="a4"/>
        <w:spacing w:before="0" w:beforeAutospacing="0" w:after="0" w:afterAutospacing="0"/>
      </w:pPr>
      <w:r w:rsidRPr="009F35ED">
        <w:t>Для окрашивания бровей необходимо приготовить:</w:t>
      </w:r>
    </w:p>
    <w:p w:rsidR="00AD4CFE" w:rsidRPr="009F35ED" w:rsidRDefault="00AD4CFE" w:rsidP="009F35ED">
      <w:pPr>
        <w:numPr>
          <w:ilvl w:val="0"/>
          <w:numId w:val="10"/>
        </w:numPr>
      </w:pPr>
      <w:r w:rsidRPr="009F35ED">
        <w:t>Красящий состав.</w:t>
      </w:r>
    </w:p>
    <w:p w:rsidR="00AD4CFE" w:rsidRPr="009F35ED" w:rsidRDefault="00AD4CFE" w:rsidP="009F35ED">
      <w:pPr>
        <w:numPr>
          <w:ilvl w:val="0"/>
          <w:numId w:val="10"/>
        </w:numPr>
      </w:pPr>
      <w:r w:rsidRPr="009F35ED">
        <w:t>Пинцет.</w:t>
      </w:r>
    </w:p>
    <w:p w:rsidR="00AD4CFE" w:rsidRPr="009F35ED" w:rsidRDefault="00AD4CFE" w:rsidP="009F35ED">
      <w:pPr>
        <w:numPr>
          <w:ilvl w:val="0"/>
          <w:numId w:val="10"/>
        </w:numPr>
      </w:pPr>
      <w:r w:rsidRPr="009F35ED">
        <w:t>Ватные спонжи или вата.</w:t>
      </w:r>
    </w:p>
    <w:p w:rsidR="00AD4CFE" w:rsidRPr="009F35ED" w:rsidRDefault="00AD4CFE" w:rsidP="009F35ED">
      <w:pPr>
        <w:numPr>
          <w:ilvl w:val="0"/>
          <w:numId w:val="10"/>
        </w:numPr>
      </w:pPr>
      <w:r w:rsidRPr="009F35ED">
        <w:t>Косметический карандаш.</w:t>
      </w:r>
    </w:p>
    <w:p w:rsidR="00AD4CFE" w:rsidRPr="009F35ED" w:rsidRDefault="00AD4CFE" w:rsidP="009F35ED">
      <w:pPr>
        <w:numPr>
          <w:ilvl w:val="0"/>
          <w:numId w:val="10"/>
        </w:numPr>
      </w:pPr>
      <w:r w:rsidRPr="009F35ED">
        <w:t>Кисточка.</w:t>
      </w:r>
    </w:p>
    <w:p w:rsidR="00AD4CFE" w:rsidRPr="009F35ED" w:rsidRDefault="00AD4CFE" w:rsidP="009F35ED">
      <w:pPr>
        <w:numPr>
          <w:ilvl w:val="0"/>
          <w:numId w:val="10"/>
        </w:numPr>
      </w:pPr>
      <w:r w:rsidRPr="009F35ED">
        <w:t>Емкость для смешивания краски – лучше использовать керамику либо пластик, так как металл окисляет краску.</w:t>
      </w:r>
    </w:p>
    <w:p w:rsidR="00AD4CFE" w:rsidRPr="009F35ED" w:rsidRDefault="00AD4CFE" w:rsidP="009F35ED">
      <w:pPr>
        <w:numPr>
          <w:ilvl w:val="0"/>
          <w:numId w:val="10"/>
        </w:numPr>
      </w:pPr>
      <w:r w:rsidRPr="009F35ED">
        <w:t>Ватные палочки.</w:t>
      </w:r>
    </w:p>
    <w:p w:rsidR="00AD4CFE" w:rsidRPr="009F35ED" w:rsidRDefault="00AD4CFE" w:rsidP="009F35ED">
      <w:pPr>
        <w:numPr>
          <w:ilvl w:val="0"/>
          <w:numId w:val="10"/>
        </w:numPr>
      </w:pPr>
      <w:r w:rsidRPr="009F35ED">
        <w:lastRenderedPageBreak/>
        <w:t>Жирный крем.</w:t>
      </w:r>
    </w:p>
    <w:p w:rsidR="00AD4CFE" w:rsidRPr="009F35ED" w:rsidRDefault="00AD4CFE" w:rsidP="009F35ED">
      <w:pPr>
        <w:numPr>
          <w:ilvl w:val="0"/>
          <w:numId w:val="10"/>
        </w:numPr>
      </w:pPr>
      <w:r w:rsidRPr="009F35ED">
        <w:t>Средства для снятия макияжа.</w:t>
      </w:r>
    </w:p>
    <w:p w:rsidR="00AD4CFE" w:rsidRPr="009F35ED" w:rsidRDefault="00AD4CFE" w:rsidP="009F35ED">
      <w:pPr>
        <w:numPr>
          <w:ilvl w:val="0"/>
          <w:numId w:val="10"/>
        </w:numPr>
      </w:pPr>
      <w:r w:rsidRPr="009F35ED">
        <w:t>Перчатки.</w:t>
      </w:r>
    </w:p>
    <w:p w:rsidR="00AD4CFE" w:rsidRPr="009F35ED" w:rsidRDefault="00AD4CFE" w:rsidP="002E56C7">
      <w:pPr>
        <w:pStyle w:val="a4"/>
        <w:spacing w:before="0" w:beforeAutospacing="0" w:after="0" w:afterAutospacing="0"/>
        <w:ind w:firstLine="709"/>
      </w:pPr>
      <w:r w:rsidRPr="009F35ED">
        <w:t>Перед проведением окрашивания бровей необходимо провести тест на аллергич</w:t>
      </w:r>
      <w:r w:rsidRPr="009F35ED">
        <w:t>е</w:t>
      </w:r>
      <w:r w:rsidRPr="009F35ED">
        <w:t>скую реакцию. Для этого нужно нанести небольшое количество смеси на тыльную стор</w:t>
      </w:r>
      <w:r w:rsidRPr="009F35ED">
        <w:t>о</w:t>
      </w:r>
      <w:r w:rsidRPr="009F35ED">
        <w:t>ну руки и выдержать около 15 минут. Если есть реакция, лучше от окрашивания отказат</w:t>
      </w:r>
      <w:r w:rsidRPr="009F35ED">
        <w:t>ь</w:t>
      </w:r>
      <w:r w:rsidRPr="009F35ED">
        <w:t>ся.</w:t>
      </w:r>
    </w:p>
    <w:p w:rsidR="00AD4CFE" w:rsidRPr="009F35ED" w:rsidRDefault="00AD4CFE" w:rsidP="002E56C7">
      <w:pPr>
        <w:pStyle w:val="a4"/>
        <w:spacing w:before="0" w:beforeAutospacing="0" w:after="0" w:afterAutospacing="0"/>
        <w:ind w:firstLine="709"/>
        <w:jc w:val="both"/>
      </w:pPr>
      <w:r w:rsidRPr="009F35ED">
        <w:t>Затем следует удалить декоративную косметику с волосков и кожи. Если у клиентки</w:t>
      </w:r>
      <w:r w:rsidR="009F35ED">
        <w:t xml:space="preserve"> </w:t>
      </w:r>
      <w:r w:rsidRPr="009F35ED">
        <w:t>сухая кожа, есть шелушения - то</w:t>
      </w:r>
      <w:r w:rsidR="009F35ED">
        <w:t xml:space="preserve"> </w:t>
      </w:r>
      <w:r w:rsidRPr="009F35ED">
        <w:t>необходимо сделать скраббинг или пиллинг за сутки до окрашивания. Можно провести эти процедуры непосредственно перед окрашиванием. Если у клиентки</w:t>
      </w:r>
      <w:r w:rsidR="009F35ED">
        <w:t xml:space="preserve"> </w:t>
      </w:r>
      <w:r w:rsidRPr="009F35ED">
        <w:t>жирная кожа, для ее очищения лучше использовать спиртовой раствор, или сал</w:t>
      </w:r>
      <w:r w:rsidRPr="009F35ED">
        <w:t>и</w:t>
      </w:r>
      <w:r w:rsidRPr="009F35ED">
        <w:t>циловую ки</w:t>
      </w:r>
      <w:r w:rsidRPr="009F35ED">
        <w:t>с</w:t>
      </w:r>
      <w:r w:rsidRPr="009F35ED">
        <w:t>лоту.</w:t>
      </w:r>
    </w:p>
    <w:p w:rsidR="00AD4CFE" w:rsidRPr="009F35ED" w:rsidRDefault="00AD4CFE" w:rsidP="002E56C7">
      <w:pPr>
        <w:pStyle w:val="a4"/>
        <w:spacing w:before="0" w:beforeAutospacing="0" w:after="0" w:afterAutospacing="0"/>
        <w:ind w:firstLine="709"/>
      </w:pPr>
      <w:r w:rsidRPr="009F35ED">
        <w:t>Необходимо придать бровям нужную форму, удалив лишние волоски. Перед нач</w:t>
      </w:r>
      <w:r w:rsidRPr="009F35ED">
        <w:t>а</w:t>
      </w:r>
      <w:r w:rsidRPr="009F35ED">
        <w:t>лом коррекции необходимо обработать кожу и пинцет с помощью антисептика или мед</w:t>
      </w:r>
      <w:r w:rsidRPr="009F35ED">
        <w:t>и</w:t>
      </w:r>
      <w:r w:rsidRPr="009F35ED">
        <w:t>цинского спирта.</w:t>
      </w:r>
      <w:r w:rsidR="009F35ED">
        <w:t xml:space="preserve"> </w:t>
      </w:r>
    </w:p>
    <w:p w:rsidR="00AD4CFE" w:rsidRPr="009F35ED" w:rsidRDefault="00AD4CFE" w:rsidP="002E56C7">
      <w:pPr>
        <w:pStyle w:val="a4"/>
        <w:spacing w:before="0" w:beforeAutospacing="0" w:after="0" w:afterAutospacing="0"/>
        <w:ind w:firstLine="709"/>
        <w:jc w:val="both"/>
      </w:pPr>
      <w:r w:rsidRPr="009F35ED">
        <w:t>Косметическим карандашом</w:t>
      </w:r>
      <w:r w:rsidR="009F35ED">
        <w:t xml:space="preserve"> </w:t>
      </w:r>
      <w:r w:rsidRPr="009F35ED">
        <w:t>прорисовывается</w:t>
      </w:r>
      <w:r w:rsidR="009F35ED">
        <w:t xml:space="preserve"> </w:t>
      </w:r>
      <w:r w:rsidRPr="009F35ED">
        <w:t>желаемая форма</w:t>
      </w:r>
      <w:r w:rsidR="009F35ED">
        <w:t xml:space="preserve"> </w:t>
      </w:r>
      <w:r w:rsidRPr="009F35ED">
        <w:t>и оценивается</w:t>
      </w:r>
      <w:r w:rsidR="009F35ED">
        <w:t xml:space="preserve"> </w:t>
      </w:r>
      <w:r w:rsidRPr="009F35ED">
        <w:t>резул</w:t>
      </w:r>
      <w:r w:rsidRPr="009F35ED">
        <w:t>ь</w:t>
      </w:r>
      <w:r w:rsidRPr="009F35ED">
        <w:t>тат. Предварительно с помощью карандаша нужно провести три условные линии к основ</w:t>
      </w:r>
      <w:r w:rsidRPr="009F35ED">
        <w:t>а</w:t>
      </w:r>
      <w:r w:rsidRPr="009F35ED">
        <w:t>нию, середине и кончику брови (рис. 1). Все линии должны начинаться от уголка носа и з</w:t>
      </w:r>
      <w:r w:rsidRPr="009F35ED">
        <w:t>а</w:t>
      </w:r>
      <w:r w:rsidRPr="009F35ED">
        <w:t>канчиваться на определенной точке брови. Это помогает правильно скорректировать фо</w:t>
      </w:r>
      <w:r w:rsidRPr="009F35ED">
        <w:t>р</w:t>
      </w:r>
      <w:r w:rsidRPr="009F35ED">
        <w:t>му с учетом индивидуального строения лица. При выборе формы важно не только подбирать его с учетом формы лица, но и ориентируясь на черты лица. Так, при близко посаженных бровях рекомендуется увеличить пространство между бровями в области переносицы и сд</w:t>
      </w:r>
      <w:r w:rsidRPr="009F35ED">
        <w:t>е</w:t>
      </w:r>
      <w:r w:rsidRPr="009F35ED">
        <w:t>лать сами брови более тонкими. При этом важно следить, чтобы в зоне переносицы свободным от в</w:t>
      </w:r>
      <w:r w:rsidRPr="009F35ED">
        <w:t>о</w:t>
      </w:r>
      <w:r w:rsidRPr="009F35ED">
        <w:t>лосков оставалось пространство не шире двух пальцев руки (указательного и среднего, с</w:t>
      </w:r>
      <w:r w:rsidRPr="009F35ED">
        <w:t>о</w:t>
      </w:r>
      <w:r w:rsidRPr="009F35ED">
        <w:t>едине</w:t>
      </w:r>
      <w:r w:rsidRPr="009F35ED">
        <w:t>н</w:t>
      </w:r>
      <w:r w:rsidRPr="009F35ED">
        <w:t>ных вместе). Рекомендации по выбору формы бровей представлены на рис. 2.</w:t>
      </w:r>
    </w:p>
    <w:p w:rsidR="00AD4CFE" w:rsidRPr="009F35ED" w:rsidRDefault="00AD4CFE" w:rsidP="002E56C7">
      <w:pPr>
        <w:pStyle w:val="a4"/>
        <w:spacing w:before="0" w:beforeAutospacing="0" w:after="0" w:afterAutospacing="0"/>
        <w:ind w:firstLine="709"/>
        <w:jc w:val="both"/>
      </w:pPr>
    </w:p>
    <w:p w:rsidR="00AD4CFE" w:rsidRPr="009F35ED" w:rsidRDefault="00CD0B96" w:rsidP="002E56C7">
      <w:pPr>
        <w:pStyle w:val="a4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4998720" cy="2781300"/>
            <wp:effectExtent l="0" t="0" r="0" b="0"/>
            <wp:docPr id="1" name="Рисунок 1" descr="brovi-pravila-i-tehniki-sozdaniya-idealnoj-formy-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vi-pravila-i-tehniki-sozdaniya-idealnoj-formy-5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CFE" w:rsidRPr="009F35ED" w:rsidRDefault="00AD4CFE" w:rsidP="002E56C7">
      <w:pPr>
        <w:pStyle w:val="a4"/>
        <w:spacing w:before="0" w:beforeAutospacing="0" w:after="0" w:afterAutospacing="0"/>
        <w:jc w:val="center"/>
      </w:pPr>
      <w:r w:rsidRPr="009F35ED">
        <w:t>Рис. 1. Разметка</w:t>
      </w:r>
      <w:r w:rsidR="009F35ED" w:rsidRPr="009F35ED">
        <w:t xml:space="preserve"> формы брови</w:t>
      </w:r>
    </w:p>
    <w:p w:rsidR="00AD4CFE" w:rsidRPr="009F35ED" w:rsidRDefault="00AD4CFE" w:rsidP="002E56C7">
      <w:pPr>
        <w:pStyle w:val="a4"/>
        <w:spacing w:before="0" w:beforeAutospacing="0" w:after="0" w:afterAutospacing="0"/>
        <w:jc w:val="center"/>
      </w:pPr>
    </w:p>
    <w:p w:rsidR="00AD4CFE" w:rsidRPr="009F35ED" w:rsidRDefault="00AD4CFE" w:rsidP="002E56C7">
      <w:pPr>
        <w:pStyle w:val="a4"/>
        <w:spacing w:before="0" w:beforeAutospacing="0" w:after="0" w:afterAutospacing="0"/>
        <w:ind w:firstLine="709"/>
        <w:jc w:val="both"/>
      </w:pPr>
      <w:r w:rsidRPr="009F35ED">
        <w:t>Что касается цвета, то он должен совпадать с оттенком волос, а для блондинок -</w:t>
      </w:r>
      <w:r w:rsidR="009F35ED" w:rsidRPr="009F35ED">
        <w:t xml:space="preserve"> </w:t>
      </w:r>
      <w:r w:rsidRPr="009F35ED">
        <w:t>быть на 2-3 тона темнее. Сегодня стилисты говорят о том, что даже шатенкам и черноволосым д</w:t>
      </w:r>
      <w:r w:rsidRPr="009F35ED">
        <w:t>е</w:t>
      </w:r>
      <w:r w:rsidRPr="009F35ED">
        <w:t>вушкам не рекомендуется выбирать брови черного цвета. Они смотрятся грубо и даже вул</w:t>
      </w:r>
      <w:r w:rsidRPr="009F35ED">
        <w:t>ь</w:t>
      </w:r>
      <w:r w:rsidRPr="009F35ED">
        <w:t xml:space="preserve">гарно, добавляют лицу несколько лет. </w:t>
      </w:r>
    </w:p>
    <w:p w:rsidR="009F35ED" w:rsidRDefault="009F35ED" w:rsidP="002E56C7">
      <w:pPr>
        <w:pStyle w:val="a4"/>
        <w:spacing w:before="0" w:beforeAutospacing="0" w:after="0" w:afterAutospacing="0"/>
        <w:ind w:firstLine="709"/>
        <w:jc w:val="both"/>
        <w:rPr>
          <w:b/>
        </w:rPr>
      </w:pPr>
    </w:p>
    <w:p w:rsidR="00AD4CFE" w:rsidRPr="009F35ED" w:rsidRDefault="009F35ED" w:rsidP="002E56C7">
      <w:pPr>
        <w:pStyle w:val="a4"/>
        <w:spacing w:before="0" w:beforeAutospacing="0" w:after="0" w:afterAutospacing="0"/>
        <w:ind w:firstLine="709"/>
        <w:jc w:val="both"/>
      </w:pPr>
      <w:r>
        <w:rPr>
          <w:b/>
        </w:rPr>
        <w:br w:type="page"/>
      </w:r>
      <w:r w:rsidR="00AD4CFE" w:rsidRPr="009F35ED">
        <w:rPr>
          <w:b/>
        </w:rPr>
        <w:lastRenderedPageBreak/>
        <w:t>Разметка рабочей зоны проводится непосредственно перед окраш</w:t>
      </w:r>
      <w:r w:rsidR="00AD4CFE" w:rsidRPr="009F35ED">
        <w:rPr>
          <w:b/>
        </w:rPr>
        <w:t>и</w:t>
      </w:r>
      <w:r w:rsidR="00AD4CFE" w:rsidRPr="009F35ED">
        <w:rPr>
          <w:b/>
        </w:rPr>
        <w:t>ванием</w:t>
      </w:r>
    </w:p>
    <w:p w:rsidR="00AD4CFE" w:rsidRPr="009F35ED" w:rsidRDefault="00CD0B96" w:rsidP="002E56C7">
      <w:pPr>
        <w:pStyle w:val="a4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5920740" cy="24003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CFE" w:rsidRPr="009F35ED" w:rsidRDefault="00AD4CFE" w:rsidP="002E56C7">
      <w:pPr>
        <w:pStyle w:val="a4"/>
        <w:spacing w:before="0" w:beforeAutospacing="0" w:after="0" w:afterAutospacing="0"/>
        <w:jc w:val="center"/>
      </w:pPr>
      <w:r w:rsidRPr="009F35ED">
        <w:t>Рис. 2. Рекоменду</w:t>
      </w:r>
      <w:r w:rsidR="009F35ED">
        <w:t>емая форма бровей по типам лица</w:t>
      </w:r>
    </w:p>
    <w:p w:rsidR="00AD4CFE" w:rsidRPr="009F35ED" w:rsidRDefault="00AD4CFE" w:rsidP="002E56C7">
      <w:pPr>
        <w:pStyle w:val="a4"/>
        <w:spacing w:before="0" w:beforeAutospacing="0" w:after="0" w:afterAutospacing="0"/>
        <w:jc w:val="center"/>
      </w:pPr>
    </w:p>
    <w:p w:rsidR="00AD4CFE" w:rsidRPr="009F35ED" w:rsidRDefault="00AD4CFE" w:rsidP="002E56C7">
      <w:pPr>
        <w:pStyle w:val="a4"/>
        <w:spacing w:before="0" w:beforeAutospacing="0" w:after="0" w:afterAutospacing="0"/>
        <w:ind w:firstLine="709"/>
        <w:jc w:val="both"/>
      </w:pPr>
      <w:r w:rsidRPr="009F35ED">
        <w:t>Вокруг нарисованной границы</w:t>
      </w:r>
      <w:r w:rsidR="009F35ED">
        <w:t xml:space="preserve"> </w:t>
      </w:r>
      <w:r w:rsidRPr="009F35ED">
        <w:t>удаляются все лишние волоски резкими и быстрыми движениями. Не рекомендуют выщипывать волоски из основной массы, так как могут обр</w:t>
      </w:r>
      <w:r w:rsidRPr="009F35ED">
        <w:t>а</w:t>
      </w:r>
      <w:r w:rsidRPr="009F35ED">
        <w:t>зоваться проплешины, которые довольно сложно отрастить, и они портят внешний вид д</w:t>
      </w:r>
      <w:r w:rsidRPr="009F35ED">
        <w:t>е</w:t>
      </w:r>
      <w:r w:rsidRPr="009F35ED">
        <w:t>вушки. Особое внимание стоит уделить волоскам на межбровном пр</w:t>
      </w:r>
      <w:r w:rsidRPr="009F35ED">
        <w:t>о</w:t>
      </w:r>
      <w:r w:rsidRPr="009F35ED">
        <w:t>странстве, так как они сильно заметны</w:t>
      </w:r>
      <w:r w:rsidR="009F35ED" w:rsidRPr="009F35ED">
        <w:t xml:space="preserve"> Главное –</w:t>
      </w:r>
      <w:r w:rsidRPr="009F35ED">
        <w:t xml:space="preserve"> брови должны быть одинаковыми. </w:t>
      </w:r>
    </w:p>
    <w:p w:rsidR="00AD4CFE" w:rsidRPr="009F35ED" w:rsidRDefault="00AD4CFE" w:rsidP="002E56C7">
      <w:pPr>
        <w:pStyle w:val="a4"/>
        <w:spacing w:before="0" w:beforeAutospacing="0" w:after="0" w:afterAutospacing="0"/>
        <w:ind w:firstLine="709"/>
        <w:jc w:val="both"/>
      </w:pPr>
      <w:r w:rsidRPr="009F35ED">
        <w:t>Бло</w:t>
      </w:r>
      <w:r w:rsidRPr="009F35ED">
        <w:t>н</w:t>
      </w:r>
      <w:r w:rsidRPr="009F35ED">
        <w:t xml:space="preserve">динкам коррекцию лучше проводить после окрашивания. </w:t>
      </w:r>
    </w:p>
    <w:p w:rsidR="00AD4CFE" w:rsidRPr="009F35ED" w:rsidRDefault="00AD4CFE" w:rsidP="002E56C7">
      <w:pPr>
        <w:pStyle w:val="a4"/>
        <w:spacing w:before="0" w:beforeAutospacing="0" w:after="0" w:afterAutospacing="0"/>
        <w:ind w:firstLine="709"/>
        <w:jc w:val="both"/>
      </w:pPr>
      <w:r w:rsidRPr="009F35ED">
        <w:t>Перед началом окрашивания кожу вокруг бровей нужно смазать любым жирным кр</w:t>
      </w:r>
      <w:r w:rsidRPr="009F35ED">
        <w:t>е</w:t>
      </w:r>
      <w:r w:rsidRPr="009F35ED">
        <w:t>мом – он воспрепятствует впитыванию пигмента в ненужных зонах. Если краска все-таки попала на кожу, удалить ее п</w:t>
      </w:r>
      <w:r w:rsidRPr="009F35ED">
        <w:t>о</w:t>
      </w:r>
      <w:r w:rsidRPr="009F35ED">
        <w:t>может средство для снятия водостойкой туши.</w:t>
      </w:r>
    </w:p>
    <w:p w:rsidR="00AD4CFE" w:rsidRPr="009F35ED" w:rsidRDefault="00AD4CFE" w:rsidP="002E56C7">
      <w:pPr>
        <w:pStyle w:val="a4"/>
        <w:spacing w:before="0" w:beforeAutospacing="0" w:after="0" w:afterAutospacing="0"/>
        <w:ind w:firstLine="709"/>
        <w:jc w:val="both"/>
      </w:pPr>
      <w:r w:rsidRPr="009F35ED">
        <w:t>Смесь для окрашивания готовится следующим образом: в пластиковой емкости нео</w:t>
      </w:r>
      <w:r w:rsidRPr="009F35ED">
        <w:t>б</w:t>
      </w:r>
      <w:r w:rsidRPr="009F35ED">
        <w:t>ходимо смешать красящую основу и окислитель в пропорции примерно 2:1. Краситель см</w:t>
      </w:r>
      <w:r w:rsidRPr="009F35ED">
        <w:t>е</w:t>
      </w:r>
      <w:r w:rsidRPr="009F35ED">
        <w:t>шивается</w:t>
      </w:r>
      <w:r w:rsidR="009F35ED">
        <w:t xml:space="preserve"> </w:t>
      </w:r>
      <w:r w:rsidRPr="009F35ED">
        <w:t xml:space="preserve">в соответствии с инструкцией </w:t>
      </w:r>
      <w:r w:rsidR="009F35ED" w:rsidRPr="009F35ED">
        <w:t>–</w:t>
      </w:r>
      <w:r w:rsidRPr="009F35ED">
        <w:t xml:space="preserve"> 2 гр. краски + 8-10 капель 3% окислителя. Помн</w:t>
      </w:r>
      <w:r w:rsidRPr="009F35ED">
        <w:t>и</w:t>
      </w:r>
      <w:r w:rsidRPr="009F35ED">
        <w:t>те, в емкости цвет будет несколько светлее, но не стоит увеличивать дозу на всякий случай – она станет слишком темной. При соблюдении инструкции и пропорций смесь будет немного светлее, но в процессе нанесения станет более темного оттенка. С пом</w:t>
      </w:r>
      <w:r w:rsidRPr="009F35ED">
        <w:t>о</w:t>
      </w:r>
      <w:r w:rsidRPr="009F35ED">
        <w:t xml:space="preserve">щью палочки состав перемешивается до однородной массы без комочков. </w:t>
      </w:r>
    </w:p>
    <w:p w:rsidR="00AD4CFE" w:rsidRPr="009F35ED" w:rsidRDefault="00AD4CFE" w:rsidP="002E56C7">
      <w:pPr>
        <w:pStyle w:val="a4"/>
        <w:spacing w:before="0" w:beforeAutospacing="0" w:after="0" w:afterAutospacing="0"/>
        <w:ind w:firstLine="709"/>
        <w:jc w:val="both"/>
      </w:pPr>
      <w:r w:rsidRPr="009F35ED">
        <w:t>Подготовленную смесь с помощью кисточки нанести на середину брови тонким сл</w:t>
      </w:r>
      <w:r w:rsidRPr="009F35ED">
        <w:t>о</w:t>
      </w:r>
      <w:r w:rsidRPr="009F35ED">
        <w:t>ем. Двигаться нужно к кончику с помощью легких линий в виде штрихов. Далее можно пр</w:t>
      </w:r>
      <w:r w:rsidRPr="009F35ED">
        <w:t>о</w:t>
      </w:r>
      <w:r w:rsidRPr="009F35ED">
        <w:t xml:space="preserve">рисовать основание, придав ему квадратную или закругленную форму. Квадрат придает лицу серьезность, подчеркивает естественные границы, а круг </w:t>
      </w:r>
      <w:r w:rsidR="009F35ED" w:rsidRPr="009F35ED">
        <w:t>–</w:t>
      </w:r>
      <w:r w:rsidRPr="009F35ED">
        <w:t xml:space="preserve"> мил</w:t>
      </w:r>
      <w:r w:rsidRPr="009F35ED">
        <w:t>о</w:t>
      </w:r>
      <w:r w:rsidRPr="009F35ED">
        <w:t>видность и мягкость. Спустя 5 минут с помощью сухой ватной палочки нужно удалить краску с осн</w:t>
      </w:r>
      <w:r w:rsidRPr="009F35ED">
        <w:t>о</w:t>
      </w:r>
      <w:r w:rsidRPr="009F35ED">
        <w:t>вания. Это создаст эффект градиента и результат получится более естественным.</w:t>
      </w:r>
      <w:r w:rsidR="009F35ED">
        <w:t xml:space="preserve"> </w:t>
      </w:r>
      <w:r w:rsidRPr="009F35ED">
        <w:t>После того к</w:t>
      </w:r>
      <w:r w:rsidR="009F35ED" w:rsidRPr="009F35ED">
        <w:t>ак краска полн</w:t>
      </w:r>
      <w:r w:rsidR="009F35ED" w:rsidRPr="009F35ED">
        <w:t>о</w:t>
      </w:r>
      <w:r w:rsidR="009F35ED" w:rsidRPr="009F35ED">
        <w:t>стью высохнет (5-</w:t>
      </w:r>
      <w:r w:rsidRPr="009F35ED">
        <w:t>7 минут), ватным диском, смоченным средством для снятия макияжа или мицеллярной водой, удаляются остатки состава со всей повер</w:t>
      </w:r>
      <w:r w:rsidRPr="009F35ED">
        <w:t>х</w:t>
      </w:r>
      <w:r w:rsidRPr="009F35ED">
        <w:t>ности брови. Максимальное время выдержки красителя 15 минут. Если тон слишком темный, брови можно потереть</w:t>
      </w:r>
      <w:r w:rsidR="009F35ED">
        <w:t xml:space="preserve"> </w:t>
      </w:r>
      <w:r w:rsidRPr="009F35ED">
        <w:t>ва</w:t>
      </w:r>
      <w:r w:rsidRPr="009F35ED">
        <w:t>т</w:t>
      </w:r>
      <w:r w:rsidRPr="009F35ED">
        <w:t>кой с тоником или мицеллярной водой до достижения нужного оттенка.</w:t>
      </w:r>
    </w:p>
    <w:p w:rsidR="00AD4CFE" w:rsidRPr="009F35ED" w:rsidRDefault="00AD4CFE" w:rsidP="002E56C7">
      <w:pPr>
        <w:pStyle w:val="a4"/>
        <w:spacing w:before="0" w:beforeAutospacing="0" w:after="0" w:afterAutospacing="0"/>
        <w:ind w:firstLine="709"/>
        <w:jc w:val="both"/>
      </w:pPr>
      <w:r w:rsidRPr="009F35ED">
        <w:t>Краситель наносится</w:t>
      </w:r>
      <w:r w:rsidR="009F35ED">
        <w:t xml:space="preserve"> </w:t>
      </w:r>
      <w:r w:rsidRPr="009F35ED">
        <w:t>на брови при помощи тонкой кисти со скошенным краем и и</w:t>
      </w:r>
      <w:r w:rsidRPr="009F35ED">
        <w:t>с</w:t>
      </w:r>
      <w:r w:rsidRPr="009F35ED">
        <w:t>кусственными ворсинками. Движения должны быть мягкими и вдавливающими. Нач</w:t>
      </w:r>
      <w:r w:rsidRPr="009F35ED">
        <w:t>и</w:t>
      </w:r>
      <w:r w:rsidRPr="009F35ED">
        <w:t>нать нужно</w:t>
      </w:r>
      <w:r w:rsidR="009F35ED">
        <w:t xml:space="preserve"> </w:t>
      </w:r>
      <w:r w:rsidRPr="009F35ED">
        <w:t>примерно с середины дуги и постепенно передвигаться к внешнему кончику. Вну</w:t>
      </w:r>
      <w:r w:rsidRPr="009F35ED">
        <w:t>т</w:t>
      </w:r>
      <w:r w:rsidRPr="009F35ED">
        <w:t>ренняя часть брови должна быть чуть-чуть светлее, поэтому ее красят в последнюю очередь. Если вы будете красить дуги по отдельности, это позволит вам вовремя увидеть и скоррект</w:t>
      </w:r>
      <w:r w:rsidRPr="009F35ED">
        <w:t>и</w:t>
      </w:r>
      <w:r w:rsidRPr="009F35ED">
        <w:t>ровать возможные недостатки. Если у клиентки</w:t>
      </w:r>
      <w:r w:rsidR="009F35ED">
        <w:t xml:space="preserve"> </w:t>
      </w:r>
      <w:r w:rsidRPr="009F35ED">
        <w:t>есть проплешины, их также прокрашивают</w:t>
      </w:r>
      <w:r w:rsidR="009F35ED">
        <w:t xml:space="preserve"> </w:t>
      </w:r>
      <w:r w:rsidRPr="009F35ED">
        <w:t>в первую очередь. Контур и неровности подправляется смоченной в воде ватной палочкой. Далее заполняется вся форма брови, а начало брови оттушёвывается к переносице, где кр</w:t>
      </w:r>
      <w:r w:rsidRPr="009F35ED">
        <w:t>а</w:t>
      </w:r>
      <w:r w:rsidRPr="009F35ED">
        <w:t>ситель нужно постепенно свести к н</w:t>
      </w:r>
      <w:r w:rsidRPr="009F35ED">
        <w:t>у</w:t>
      </w:r>
      <w:r w:rsidRPr="009F35ED">
        <w:t xml:space="preserve">лю. </w:t>
      </w:r>
    </w:p>
    <w:p w:rsidR="00AD4CFE" w:rsidRPr="009F35ED" w:rsidRDefault="00AD4CFE" w:rsidP="002E56C7">
      <w:pPr>
        <w:pStyle w:val="a4"/>
        <w:spacing w:before="0" w:beforeAutospacing="0" w:after="0" w:afterAutospacing="0"/>
        <w:ind w:firstLine="709"/>
        <w:jc w:val="both"/>
      </w:pPr>
      <w:r w:rsidRPr="009F35ED">
        <w:lastRenderedPageBreak/>
        <w:t>После нанесения красителя необходимо удалить излишки ватными палочками. Д</w:t>
      </w:r>
      <w:r w:rsidRPr="009F35ED">
        <w:t>е</w:t>
      </w:r>
      <w:r w:rsidRPr="009F35ED">
        <w:t xml:space="preserve">лать это нужно быстро – уже через 2 минуты краситель оставит след. </w:t>
      </w:r>
    </w:p>
    <w:p w:rsidR="00AD4CFE" w:rsidRPr="009F35ED" w:rsidRDefault="00AD4CFE" w:rsidP="002E56C7">
      <w:pPr>
        <w:pStyle w:val="a4"/>
        <w:spacing w:before="0" w:beforeAutospacing="0" w:after="0" w:afterAutospacing="0"/>
        <w:ind w:firstLine="709"/>
      </w:pPr>
      <w:r w:rsidRPr="009F35ED">
        <w:t>После завершения окрашивания необходимо стереть</w:t>
      </w:r>
      <w:r w:rsidR="009F35ED">
        <w:t xml:space="preserve"> </w:t>
      </w:r>
      <w:r w:rsidRPr="009F35ED">
        <w:t>с кожи следы от карандаша и смазать</w:t>
      </w:r>
      <w:r w:rsidR="009F35ED">
        <w:t xml:space="preserve"> </w:t>
      </w:r>
      <w:r w:rsidRPr="009F35ED">
        <w:t>брови жирным кремом.</w:t>
      </w:r>
    </w:p>
    <w:p w:rsidR="00AD4CFE" w:rsidRPr="009F35ED" w:rsidRDefault="00AD4CFE" w:rsidP="002E56C7"/>
    <w:p w:rsidR="00AD4CFE" w:rsidRPr="009F35ED" w:rsidRDefault="00AD4CFE" w:rsidP="009F35ED">
      <w:pPr>
        <w:jc w:val="right"/>
        <w:rPr>
          <w:i/>
          <w:sz w:val="20"/>
          <w:szCs w:val="20"/>
        </w:rPr>
      </w:pPr>
      <w:r w:rsidRPr="009F35ED">
        <w:rPr>
          <w:i/>
          <w:sz w:val="20"/>
          <w:szCs w:val="20"/>
        </w:rPr>
        <w:t xml:space="preserve">Использованы материалы источников: lashday.ru/beaty-blog/okrashivanie-brovej-kraskoj.html; </w:t>
      </w:r>
      <w:hyperlink r:id="rId8" w:history="1">
        <w:r w:rsidRPr="009F35ED">
          <w:rPr>
            <w:rStyle w:val="a3"/>
            <w:i/>
            <w:color w:val="auto"/>
            <w:sz w:val="20"/>
            <w:szCs w:val="20"/>
          </w:rPr>
          <w:t>https://womenstalk.ru/okrashivanie-brovej-v-salone.html</w:t>
        </w:r>
      </w:hyperlink>
      <w:r w:rsidRPr="009F35ED">
        <w:rPr>
          <w:i/>
          <w:sz w:val="20"/>
          <w:szCs w:val="20"/>
        </w:rPr>
        <w:t>; https://2ann.ru/obrazec-texnologicheskoj-karty/</w:t>
      </w:r>
    </w:p>
    <w:p w:rsidR="00AD4CFE" w:rsidRPr="009F35ED" w:rsidRDefault="00AD4CFE" w:rsidP="009F35ED">
      <w:pPr>
        <w:pStyle w:val="a4"/>
        <w:spacing w:before="0" w:beforeAutospacing="0" w:after="0" w:afterAutospacing="0"/>
        <w:jc w:val="right"/>
        <w:rPr>
          <w:i/>
          <w:sz w:val="20"/>
          <w:szCs w:val="20"/>
        </w:rPr>
      </w:pPr>
    </w:p>
    <w:p w:rsidR="00AD4CFE" w:rsidRPr="009F35ED" w:rsidRDefault="00AD4CFE" w:rsidP="002E56C7">
      <w:pPr>
        <w:rPr>
          <w:u w:val="single"/>
        </w:rPr>
      </w:pPr>
      <w:r w:rsidRPr="009F35ED">
        <w:rPr>
          <w:u w:val="single"/>
        </w:rPr>
        <w:t>Инструмент проверки</w:t>
      </w:r>
    </w:p>
    <w:p w:rsidR="009F35ED" w:rsidRPr="009F35ED" w:rsidRDefault="009F35ED" w:rsidP="002E56C7">
      <w:pPr>
        <w:rPr>
          <w:sz w:val="10"/>
          <w:szCs w:val="10"/>
          <w:u w:val="singl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1843"/>
        <w:gridCol w:w="4402"/>
      </w:tblGrid>
      <w:tr w:rsidR="009F35ED" w:rsidRPr="009F35ED" w:rsidTr="009F35ED">
        <w:trPr>
          <w:trHeight w:val="293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9F35ED" w:rsidP="009F35ED">
            <w:pPr>
              <w:ind w:left="150" w:right="142"/>
              <w:jc w:val="center"/>
            </w:pPr>
            <w:r w:rsidRPr="009F35ED">
              <w:t xml:space="preserve">Критерий </w:t>
            </w:r>
            <w:r w:rsidR="00AD4CFE" w:rsidRPr="009F35ED">
              <w:t>оценки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9F35ED" w:rsidP="009F35ED">
            <w:pPr>
              <w:ind w:left="150" w:right="142"/>
              <w:jc w:val="center"/>
            </w:pPr>
            <w:r w:rsidRPr="009F35ED">
              <w:t>Оценка</w:t>
            </w:r>
            <w:r w:rsidR="00AD4CFE" w:rsidRPr="009F35ED">
              <w:t xml:space="preserve">, </w:t>
            </w:r>
            <w:r w:rsidR="00AD4CFE" w:rsidRPr="009F35ED">
              <w:br/>
              <w:t>Да \ Нет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9F35ED" w:rsidP="009F35ED">
            <w:pPr>
              <w:ind w:left="150" w:right="142"/>
              <w:jc w:val="center"/>
            </w:pPr>
            <w:r w:rsidRPr="009F35ED">
              <w:t>Замечания</w:t>
            </w:r>
          </w:p>
        </w:tc>
      </w:tr>
      <w:tr w:rsidR="009F35ED" w:rsidRPr="009F35ED" w:rsidTr="009F35ED">
        <w:trPr>
          <w:trHeight w:val="1104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2E56C7">
            <w:pPr>
              <w:ind w:left="150"/>
              <w:rPr>
                <w:bCs/>
              </w:rPr>
            </w:pPr>
            <w:r w:rsidRPr="009F35ED">
              <w:t>Структура технологической карты позволяет включить о</w:t>
            </w:r>
            <w:r w:rsidRPr="009F35ED">
              <w:t>т</w:t>
            </w:r>
            <w:r w:rsidRPr="009F35ED">
              <w:t xml:space="preserve">веты на все обязательные для данного документа вопросы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2E56C7">
            <w:pPr>
              <w:ind w:left="150" w:right="142"/>
              <w:jc w:val="center"/>
              <w:rPr>
                <w:bCs/>
              </w:rPr>
            </w:pPr>
            <w:r w:rsidRPr="009F35ED">
              <w:rPr>
                <w:bCs/>
              </w:rPr>
              <w:t>Нет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2E56C7">
            <w:pPr>
              <w:ind w:left="150" w:right="142"/>
            </w:pPr>
            <w:r w:rsidRPr="009F35ED">
              <w:rPr>
                <w:bCs/>
              </w:rPr>
              <w:t>Отсутствует указание на в</w:t>
            </w:r>
            <w:r w:rsidRPr="009F35ED">
              <w:t>ремя на ка</w:t>
            </w:r>
            <w:r w:rsidRPr="009F35ED">
              <w:t>ж</w:t>
            </w:r>
            <w:r w:rsidRPr="009F35ED">
              <w:t>дый этап и общее время одного цикла (1)</w:t>
            </w:r>
          </w:p>
          <w:p w:rsidR="00AD4CFE" w:rsidRPr="009F35ED" w:rsidRDefault="00AD4CFE" w:rsidP="002E56C7">
            <w:pPr>
              <w:ind w:left="150" w:right="142"/>
              <w:rPr>
                <w:bCs/>
              </w:rPr>
            </w:pPr>
            <w:r w:rsidRPr="009F35ED">
              <w:rPr>
                <w:bCs/>
              </w:rPr>
              <w:t xml:space="preserve">Отсутствует указание на </w:t>
            </w:r>
            <w:r w:rsidRPr="009F35ED">
              <w:t>количество исходных компонентов, сырья (2)</w:t>
            </w:r>
          </w:p>
        </w:tc>
      </w:tr>
      <w:tr w:rsidR="009F35ED" w:rsidRPr="009F35ED" w:rsidTr="009F35ED">
        <w:trPr>
          <w:trHeight w:val="1104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2E56C7">
            <w:pPr>
              <w:ind w:left="150"/>
            </w:pPr>
            <w:r w:rsidRPr="009F35ED">
              <w:t>Содержание технологической карты соответствует заданному формату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2E56C7">
            <w:pPr>
              <w:ind w:left="150" w:right="142"/>
              <w:jc w:val="center"/>
              <w:rPr>
                <w:bCs/>
              </w:rPr>
            </w:pPr>
            <w:r w:rsidRPr="009F35ED">
              <w:rPr>
                <w:bCs/>
              </w:rPr>
              <w:t>Да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2E56C7">
            <w:pPr>
              <w:ind w:left="150" w:right="142"/>
              <w:rPr>
                <w:bCs/>
              </w:rPr>
            </w:pPr>
          </w:p>
        </w:tc>
      </w:tr>
      <w:tr w:rsidR="009F35ED" w:rsidRPr="009F35ED" w:rsidTr="009F35ED">
        <w:trPr>
          <w:trHeight w:val="1104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2E56C7">
            <w:pPr>
              <w:ind w:left="150"/>
              <w:rPr>
                <w:bCs/>
              </w:rPr>
            </w:pPr>
            <w:r w:rsidRPr="009F35ED">
              <w:rPr>
                <w:bCs/>
              </w:rPr>
              <w:t>Технологическая карта ко</w:t>
            </w:r>
            <w:r w:rsidRPr="009F35ED">
              <w:rPr>
                <w:bCs/>
              </w:rPr>
              <w:t>р</w:t>
            </w:r>
            <w:r w:rsidRPr="009F35ED">
              <w:rPr>
                <w:bCs/>
              </w:rPr>
              <w:t>ректно и полно отражает те</w:t>
            </w:r>
            <w:r w:rsidRPr="009F35ED">
              <w:rPr>
                <w:bCs/>
              </w:rPr>
              <w:t>х</w:t>
            </w:r>
            <w:r w:rsidRPr="009F35ED">
              <w:rPr>
                <w:bCs/>
              </w:rPr>
              <w:t>нологические операции и п</w:t>
            </w:r>
            <w:r w:rsidRPr="009F35ED">
              <w:rPr>
                <w:bCs/>
              </w:rPr>
              <w:t>о</w:t>
            </w:r>
            <w:r w:rsidRPr="009F35ED">
              <w:rPr>
                <w:bCs/>
              </w:rPr>
              <w:t>следовательность их выполн</w:t>
            </w:r>
            <w:r w:rsidRPr="009F35ED">
              <w:rPr>
                <w:bCs/>
              </w:rPr>
              <w:t>е</w:t>
            </w:r>
            <w:r w:rsidRPr="009F35ED">
              <w:rPr>
                <w:bCs/>
              </w:rPr>
              <w:t>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2E56C7">
            <w:pPr>
              <w:ind w:left="150" w:right="142"/>
              <w:jc w:val="center"/>
              <w:rPr>
                <w:bCs/>
              </w:rPr>
            </w:pPr>
            <w:r w:rsidRPr="009F35ED">
              <w:rPr>
                <w:bCs/>
              </w:rPr>
              <w:t>Нет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9F35ED">
            <w:pPr>
              <w:ind w:left="150" w:right="142"/>
              <w:jc w:val="both"/>
              <w:rPr>
                <w:bCs/>
              </w:rPr>
            </w:pPr>
            <w:r w:rsidRPr="009F35ED">
              <w:rPr>
                <w:bCs/>
              </w:rPr>
              <w:t xml:space="preserve">В составе технологической операции </w:t>
            </w:r>
            <w:r w:rsidR="00B15B91" w:rsidRPr="009F35ED">
              <w:rPr>
                <w:bCs/>
              </w:rPr>
              <w:t>4</w:t>
            </w:r>
            <w:r w:rsidRPr="009F35ED">
              <w:rPr>
                <w:bCs/>
              </w:rPr>
              <w:t xml:space="preserve"> (1) пропущена прорисовка контура (2).</w:t>
            </w:r>
          </w:p>
          <w:p w:rsidR="00AD4CFE" w:rsidRPr="009F35ED" w:rsidRDefault="00AD4CFE" w:rsidP="009F35ED">
            <w:pPr>
              <w:ind w:left="150" w:right="142"/>
              <w:jc w:val="both"/>
              <w:rPr>
                <w:bCs/>
              </w:rPr>
            </w:pPr>
            <w:r w:rsidRPr="009F35ED">
              <w:rPr>
                <w:bCs/>
              </w:rPr>
              <w:t>В составе технологической операции 4 (3) пропущено нанесение жирного крема перед нанесением красителя (4).</w:t>
            </w:r>
          </w:p>
          <w:p w:rsidR="00AD4CFE" w:rsidRPr="009F35ED" w:rsidRDefault="00AD4CFE" w:rsidP="009F35ED">
            <w:pPr>
              <w:ind w:left="150" w:right="142"/>
              <w:jc w:val="both"/>
              <w:rPr>
                <w:bCs/>
              </w:rPr>
            </w:pPr>
            <w:r w:rsidRPr="009F35ED">
              <w:rPr>
                <w:bCs/>
              </w:rPr>
              <w:t>В составе технологической операции 4 (5) пропущено действие по удалению излишков красителя палочками (6) не позднее чем через 2 мин. после нанес</w:t>
            </w:r>
            <w:r w:rsidRPr="009F35ED">
              <w:rPr>
                <w:bCs/>
              </w:rPr>
              <w:t>е</w:t>
            </w:r>
            <w:r w:rsidRPr="009F35ED">
              <w:rPr>
                <w:bCs/>
              </w:rPr>
              <w:t>ния красителя (7)</w:t>
            </w:r>
          </w:p>
        </w:tc>
      </w:tr>
      <w:tr w:rsidR="009F35ED" w:rsidRPr="009F35ED" w:rsidTr="009F35ED">
        <w:trPr>
          <w:trHeight w:val="1104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2E56C7">
            <w:pPr>
              <w:ind w:left="150"/>
              <w:rPr>
                <w:bCs/>
              </w:rPr>
            </w:pPr>
            <w:r w:rsidRPr="009F35ED">
              <w:rPr>
                <w:bCs/>
              </w:rPr>
              <w:t>Технологическая карта соде</w:t>
            </w:r>
            <w:r w:rsidRPr="009F35ED">
              <w:rPr>
                <w:bCs/>
              </w:rPr>
              <w:t>р</w:t>
            </w:r>
            <w:r w:rsidRPr="009F35ED">
              <w:rPr>
                <w:bCs/>
              </w:rPr>
              <w:t>жит полную и корректную и</w:t>
            </w:r>
            <w:r w:rsidRPr="009F35ED">
              <w:rPr>
                <w:bCs/>
              </w:rPr>
              <w:t>н</w:t>
            </w:r>
            <w:r w:rsidRPr="009F35ED">
              <w:rPr>
                <w:bCs/>
              </w:rPr>
              <w:t>формацию об инструментах и расходных материалах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2E56C7">
            <w:pPr>
              <w:ind w:left="150" w:right="142"/>
              <w:jc w:val="center"/>
              <w:rPr>
                <w:bCs/>
              </w:rPr>
            </w:pPr>
            <w:r w:rsidRPr="009F35ED">
              <w:rPr>
                <w:bCs/>
              </w:rPr>
              <w:t>Да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2E56C7">
            <w:pPr>
              <w:ind w:left="150" w:right="142"/>
              <w:rPr>
                <w:bCs/>
              </w:rPr>
            </w:pPr>
          </w:p>
        </w:tc>
      </w:tr>
      <w:tr w:rsidR="009F35ED" w:rsidRPr="009F35ED" w:rsidTr="009F35ED">
        <w:trPr>
          <w:trHeight w:val="1104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2E56C7">
            <w:pPr>
              <w:ind w:left="150"/>
              <w:rPr>
                <w:bCs/>
              </w:rPr>
            </w:pPr>
            <w:r w:rsidRPr="009F35ED">
              <w:rPr>
                <w:bCs/>
              </w:rPr>
              <w:t>Технологическая карта соде</w:t>
            </w:r>
            <w:r w:rsidRPr="009F35ED">
              <w:rPr>
                <w:bCs/>
              </w:rPr>
              <w:t>р</w:t>
            </w:r>
            <w:r w:rsidRPr="009F35ED">
              <w:rPr>
                <w:bCs/>
              </w:rPr>
              <w:t>жит полную и корректную и</w:t>
            </w:r>
            <w:r w:rsidRPr="009F35ED">
              <w:rPr>
                <w:bCs/>
              </w:rPr>
              <w:t>н</w:t>
            </w:r>
            <w:r w:rsidRPr="009F35ED">
              <w:rPr>
                <w:bCs/>
              </w:rPr>
              <w:t>формацию о пооперационном контроле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2E56C7">
            <w:pPr>
              <w:ind w:left="150" w:right="142"/>
              <w:jc w:val="center"/>
              <w:rPr>
                <w:bCs/>
              </w:rPr>
            </w:pPr>
            <w:r w:rsidRPr="009F35ED">
              <w:rPr>
                <w:bCs/>
              </w:rPr>
              <w:t>Да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4CFE" w:rsidRPr="009F35ED" w:rsidRDefault="00AD4CFE" w:rsidP="002E56C7">
            <w:pPr>
              <w:ind w:left="150" w:right="142"/>
              <w:rPr>
                <w:bCs/>
              </w:rPr>
            </w:pPr>
          </w:p>
        </w:tc>
      </w:tr>
    </w:tbl>
    <w:p w:rsidR="00AD4CFE" w:rsidRPr="009F35ED" w:rsidRDefault="00AD4CFE" w:rsidP="002E56C7">
      <w:pPr>
        <w:rPr>
          <w:u w:val="single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7"/>
        <w:gridCol w:w="3252"/>
      </w:tblGrid>
      <w:tr w:rsidR="009F35ED" w:rsidRPr="009F35ED" w:rsidTr="009F35ED">
        <w:tc>
          <w:tcPr>
            <w:tcW w:w="6387" w:type="dxa"/>
            <w:shd w:val="clear" w:color="auto" w:fill="auto"/>
          </w:tcPr>
          <w:p w:rsidR="00AD4CFE" w:rsidRPr="009F35ED" w:rsidRDefault="00AD4CFE" w:rsidP="002E56C7">
            <w:pPr>
              <w:rPr>
                <w:rFonts w:eastAsia="Calibri"/>
              </w:rPr>
            </w:pPr>
            <w:r w:rsidRPr="009F35ED">
              <w:rPr>
                <w:rFonts w:eastAsia="Calibri"/>
              </w:rPr>
              <w:t>За каждую верно данную оценку</w:t>
            </w:r>
          </w:p>
        </w:tc>
        <w:tc>
          <w:tcPr>
            <w:tcW w:w="3252" w:type="dxa"/>
            <w:shd w:val="clear" w:color="auto" w:fill="auto"/>
          </w:tcPr>
          <w:p w:rsidR="00AD4CFE" w:rsidRPr="009F35ED" w:rsidRDefault="00AD4CFE" w:rsidP="002E56C7">
            <w:pPr>
              <w:rPr>
                <w:rFonts w:eastAsia="Calibri"/>
              </w:rPr>
            </w:pPr>
            <w:r w:rsidRPr="009F35ED">
              <w:rPr>
                <w:rFonts w:eastAsia="Calibri"/>
              </w:rPr>
              <w:t>1 балл</w:t>
            </w:r>
          </w:p>
        </w:tc>
      </w:tr>
      <w:tr w:rsidR="009F35ED" w:rsidRPr="009F35ED" w:rsidTr="009F35ED">
        <w:tc>
          <w:tcPr>
            <w:tcW w:w="6387" w:type="dxa"/>
            <w:shd w:val="clear" w:color="auto" w:fill="auto"/>
          </w:tcPr>
          <w:p w:rsidR="00AD4CFE" w:rsidRPr="009F35ED" w:rsidRDefault="00AD4CFE" w:rsidP="002E56C7">
            <w:pPr>
              <w:ind w:left="851"/>
              <w:rPr>
                <w:rFonts w:eastAsia="Calibri"/>
                <w:i/>
              </w:rPr>
            </w:pPr>
            <w:r w:rsidRPr="009F35ED">
              <w:rPr>
                <w:rFonts w:eastAsia="Calibri"/>
                <w:i/>
              </w:rPr>
              <w:t>Максимально</w:t>
            </w:r>
          </w:p>
        </w:tc>
        <w:tc>
          <w:tcPr>
            <w:tcW w:w="3252" w:type="dxa"/>
            <w:shd w:val="clear" w:color="auto" w:fill="auto"/>
          </w:tcPr>
          <w:p w:rsidR="00AD4CFE" w:rsidRPr="009F35ED" w:rsidRDefault="00AD4CFE" w:rsidP="002E56C7">
            <w:pPr>
              <w:ind w:left="602"/>
              <w:rPr>
                <w:rFonts w:eastAsia="Calibri"/>
                <w:i/>
              </w:rPr>
            </w:pPr>
            <w:r w:rsidRPr="009F35ED">
              <w:rPr>
                <w:rFonts w:eastAsia="Calibri"/>
                <w:i/>
              </w:rPr>
              <w:t>5 баллов</w:t>
            </w:r>
          </w:p>
        </w:tc>
      </w:tr>
      <w:tr w:rsidR="009F35ED" w:rsidRPr="009F35ED" w:rsidTr="009F35ED">
        <w:tc>
          <w:tcPr>
            <w:tcW w:w="6387" w:type="dxa"/>
            <w:shd w:val="clear" w:color="auto" w:fill="auto"/>
          </w:tcPr>
          <w:p w:rsidR="00AD4CFE" w:rsidRPr="009F35ED" w:rsidRDefault="00AD4CFE" w:rsidP="002E56C7">
            <w:pPr>
              <w:rPr>
                <w:rFonts w:eastAsia="Calibri"/>
              </w:rPr>
            </w:pPr>
            <w:r w:rsidRPr="009F35ED">
              <w:rPr>
                <w:rFonts w:eastAsia="Calibri"/>
              </w:rPr>
              <w:t>За каждый верный элемент замечаний</w:t>
            </w:r>
          </w:p>
        </w:tc>
        <w:tc>
          <w:tcPr>
            <w:tcW w:w="3252" w:type="dxa"/>
            <w:shd w:val="clear" w:color="auto" w:fill="auto"/>
          </w:tcPr>
          <w:p w:rsidR="00AD4CFE" w:rsidRPr="009F35ED" w:rsidRDefault="00AD4CFE" w:rsidP="002E56C7">
            <w:pPr>
              <w:rPr>
                <w:rFonts w:eastAsia="Calibri"/>
              </w:rPr>
            </w:pPr>
            <w:r w:rsidRPr="009F35ED">
              <w:rPr>
                <w:rFonts w:eastAsia="Calibri"/>
              </w:rPr>
              <w:t>1 балл</w:t>
            </w:r>
          </w:p>
        </w:tc>
      </w:tr>
      <w:tr w:rsidR="009F35ED" w:rsidRPr="009F35ED" w:rsidTr="009F35ED">
        <w:tc>
          <w:tcPr>
            <w:tcW w:w="6387" w:type="dxa"/>
            <w:shd w:val="clear" w:color="auto" w:fill="auto"/>
          </w:tcPr>
          <w:p w:rsidR="00AD4CFE" w:rsidRPr="009F35ED" w:rsidRDefault="00AD4CFE" w:rsidP="002E56C7">
            <w:pPr>
              <w:ind w:left="851"/>
              <w:rPr>
                <w:rFonts w:eastAsia="Calibri"/>
                <w:i/>
              </w:rPr>
            </w:pPr>
            <w:r w:rsidRPr="009F35ED">
              <w:rPr>
                <w:rFonts w:eastAsia="Calibri"/>
                <w:i/>
              </w:rPr>
              <w:t>Максимально</w:t>
            </w:r>
          </w:p>
        </w:tc>
        <w:tc>
          <w:tcPr>
            <w:tcW w:w="3252" w:type="dxa"/>
            <w:shd w:val="clear" w:color="auto" w:fill="auto"/>
          </w:tcPr>
          <w:p w:rsidR="00AD4CFE" w:rsidRPr="009F35ED" w:rsidRDefault="00AD4CFE" w:rsidP="002E56C7">
            <w:pPr>
              <w:ind w:left="602"/>
              <w:rPr>
                <w:rFonts w:eastAsia="Calibri"/>
                <w:i/>
              </w:rPr>
            </w:pPr>
            <w:r w:rsidRPr="009F35ED">
              <w:rPr>
                <w:rFonts w:eastAsia="Calibri"/>
                <w:i/>
              </w:rPr>
              <w:t>9 баллов</w:t>
            </w:r>
          </w:p>
        </w:tc>
      </w:tr>
      <w:tr w:rsidR="009F35ED" w:rsidRPr="009F35ED" w:rsidTr="009F35ED">
        <w:tc>
          <w:tcPr>
            <w:tcW w:w="6387" w:type="dxa"/>
            <w:shd w:val="clear" w:color="auto" w:fill="auto"/>
          </w:tcPr>
          <w:p w:rsidR="00AD4CFE" w:rsidRPr="009F35ED" w:rsidRDefault="00AD4CFE" w:rsidP="002E56C7">
            <w:pPr>
              <w:rPr>
                <w:rFonts w:eastAsia="Calibri"/>
              </w:rPr>
            </w:pPr>
            <w:r w:rsidRPr="009F35ED">
              <w:rPr>
                <w:rFonts w:eastAsia="Calibri"/>
              </w:rPr>
              <w:t>За отсутствие избыточных комментариев (при наличии х</w:t>
            </w:r>
            <w:r w:rsidRPr="009F35ED">
              <w:rPr>
                <w:rFonts w:eastAsia="Calibri"/>
              </w:rPr>
              <w:t>о</w:t>
            </w:r>
            <w:r w:rsidRPr="009F35ED">
              <w:rPr>
                <w:rFonts w:eastAsia="Calibri"/>
              </w:rPr>
              <w:t>тя бы одного частично верного комментария)</w:t>
            </w:r>
          </w:p>
        </w:tc>
        <w:tc>
          <w:tcPr>
            <w:tcW w:w="3252" w:type="dxa"/>
            <w:shd w:val="clear" w:color="auto" w:fill="auto"/>
          </w:tcPr>
          <w:p w:rsidR="00AD4CFE" w:rsidRPr="009F35ED" w:rsidRDefault="00AD4CFE" w:rsidP="002E56C7">
            <w:pPr>
              <w:rPr>
                <w:rFonts w:eastAsia="Calibri"/>
              </w:rPr>
            </w:pPr>
            <w:r w:rsidRPr="009F35ED">
              <w:rPr>
                <w:rFonts w:eastAsia="Calibri"/>
              </w:rPr>
              <w:t>1 балл</w:t>
            </w:r>
          </w:p>
        </w:tc>
      </w:tr>
      <w:tr w:rsidR="009F35ED" w:rsidRPr="009F35ED" w:rsidTr="009F35ED">
        <w:tc>
          <w:tcPr>
            <w:tcW w:w="6387" w:type="dxa"/>
            <w:shd w:val="clear" w:color="auto" w:fill="auto"/>
          </w:tcPr>
          <w:p w:rsidR="00AD4CFE" w:rsidRPr="009F35ED" w:rsidRDefault="00AD4CFE" w:rsidP="002E56C7">
            <w:pPr>
              <w:rPr>
                <w:rFonts w:eastAsia="Calibri"/>
                <w:b/>
                <w:i/>
              </w:rPr>
            </w:pPr>
            <w:r w:rsidRPr="009F35ED">
              <w:rPr>
                <w:rFonts w:eastAsia="Calibri"/>
                <w:b/>
                <w:i/>
              </w:rPr>
              <w:t>Максимальный балл</w:t>
            </w:r>
          </w:p>
        </w:tc>
        <w:tc>
          <w:tcPr>
            <w:tcW w:w="3252" w:type="dxa"/>
            <w:shd w:val="clear" w:color="auto" w:fill="auto"/>
          </w:tcPr>
          <w:p w:rsidR="00AD4CFE" w:rsidRPr="009F35ED" w:rsidRDefault="00AD4CFE" w:rsidP="002E56C7">
            <w:pPr>
              <w:rPr>
                <w:rFonts w:eastAsia="Calibri"/>
                <w:b/>
                <w:i/>
              </w:rPr>
            </w:pPr>
            <w:r w:rsidRPr="009F35ED">
              <w:rPr>
                <w:rFonts w:eastAsia="Calibri"/>
                <w:b/>
                <w:i/>
              </w:rPr>
              <w:t>15 баллов</w:t>
            </w:r>
          </w:p>
        </w:tc>
      </w:tr>
    </w:tbl>
    <w:p w:rsidR="00AD4CFE" w:rsidRPr="009F35ED" w:rsidRDefault="00AD4CFE" w:rsidP="009F35ED"/>
    <w:sectPr w:rsidR="00AD4CFE" w:rsidRPr="009F35ED" w:rsidSect="009F35E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8D8"/>
    <w:multiLevelType w:val="multilevel"/>
    <w:tmpl w:val="25E4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D3FCA"/>
    <w:multiLevelType w:val="multilevel"/>
    <w:tmpl w:val="D54AF9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543AA"/>
    <w:multiLevelType w:val="multilevel"/>
    <w:tmpl w:val="35C4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47D8F"/>
    <w:multiLevelType w:val="hybridMultilevel"/>
    <w:tmpl w:val="328A4A0A"/>
    <w:lvl w:ilvl="0" w:tplc="AC62B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82A1F"/>
    <w:multiLevelType w:val="hybridMultilevel"/>
    <w:tmpl w:val="59C2D6C2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24A46"/>
    <w:multiLevelType w:val="multilevel"/>
    <w:tmpl w:val="7BF2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41093CE2"/>
    <w:multiLevelType w:val="multilevel"/>
    <w:tmpl w:val="E120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947ACC"/>
    <w:multiLevelType w:val="multilevel"/>
    <w:tmpl w:val="6AC8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A81679"/>
    <w:multiLevelType w:val="multilevel"/>
    <w:tmpl w:val="A40E2B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1C41A3"/>
    <w:multiLevelType w:val="multilevel"/>
    <w:tmpl w:val="756E6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FE"/>
    <w:rsid w:val="002E56C7"/>
    <w:rsid w:val="003704E7"/>
    <w:rsid w:val="00623A0E"/>
    <w:rsid w:val="006A42E5"/>
    <w:rsid w:val="009A4A0D"/>
    <w:rsid w:val="009D3852"/>
    <w:rsid w:val="009F35ED"/>
    <w:rsid w:val="00AD4CFE"/>
    <w:rsid w:val="00B028C8"/>
    <w:rsid w:val="00B15B91"/>
    <w:rsid w:val="00B1641F"/>
    <w:rsid w:val="00CD0B96"/>
    <w:rsid w:val="00F03077"/>
    <w:rsid w:val="00F3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CF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D4CFE"/>
    <w:rPr>
      <w:color w:val="0000FF"/>
      <w:u w:val="single"/>
    </w:rPr>
  </w:style>
  <w:style w:type="paragraph" w:styleId="a4">
    <w:name w:val="Normal (Web)"/>
    <w:basedOn w:val="a"/>
    <w:rsid w:val="00AD4CFE"/>
    <w:pPr>
      <w:spacing w:before="100" w:beforeAutospacing="1" w:after="100" w:afterAutospacing="1"/>
    </w:pPr>
  </w:style>
  <w:style w:type="character" w:styleId="a5">
    <w:name w:val="Strong"/>
    <w:qFormat/>
    <w:rsid w:val="00AD4C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CF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D4CFE"/>
    <w:rPr>
      <w:color w:val="0000FF"/>
      <w:u w:val="single"/>
    </w:rPr>
  </w:style>
  <w:style w:type="paragraph" w:styleId="a4">
    <w:name w:val="Normal (Web)"/>
    <w:basedOn w:val="a"/>
    <w:rsid w:val="00AD4CFE"/>
    <w:pPr>
      <w:spacing w:before="100" w:beforeAutospacing="1" w:after="100" w:afterAutospacing="1"/>
    </w:pPr>
  </w:style>
  <w:style w:type="character" w:styleId="a5">
    <w:name w:val="Strong"/>
    <w:qFormat/>
    <w:rsid w:val="00AD4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menstalk.ru/okrashivanie-brovej-v-salone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Links>
    <vt:vector size="6" baseType="variant">
      <vt:variant>
        <vt:i4>2490470</vt:i4>
      </vt:variant>
      <vt:variant>
        <vt:i4>3</vt:i4>
      </vt:variant>
      <vt:variant>
        <vt:i4>0</vt:i4>
      </vt:variant>
      <vt:variant>
        <vt:i4>5</vt:i4>
      </vt:variant>
      <vt:variant>
        <vt:lpwstr>https://womenstalk.ru/okrashivanie-brovej-v-salone.html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Н1</cp:lastModifiedBy>
  <cp:revision>2</cp:revision>
  <dcterms:created xsi:type="dcterms:W3CDTF">2020-08-06T06:40:00Z</dcterms:created>
  <dcterms:modified xsi:type="dcterms:W3CDTF">2020-08-06T06:40:00Z</dcterms:modified>
</cp:coreProperties>
</file>