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1DE0" w14:textId="77777777" w:rsidR="00BD3AB9" w:rsidRPr="000115AE" w:rsidRDefault="00BD3AB9" w:rsidP="00BD3AB9">
      <w:pPr>
        <w:ind w:left="3686"/>
        <w:jc w:val="both"/>
        <w:rPr>
          <w:rFonts w:cs="Times New Roman"/>
          <w:sz w:val="20"/>
          <w:szCs w:val="20"/>
        </w:rPr>
      </w:pPr>
      <w:r w:rsidRPr="000115AE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0115AE">
        <w:rPr>
          <w:rFonts w:cs="Times New Roman"/>
          <w:sz w:val="20"/>
          <w:szCs w:val="20"/>
        </w:rPr>
        <w:t>р</w:t>
      </w:r>
      <w:r w:rsidRPr="000115AE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115AE">
        <w:rPr>
          <w:rFonts w:cs="Times New Roman"/>
          <w:sz w:val="20"/>
          <w:szCs w:val="20"/>
        </w:rPr>
        <w:t>ю</w:t>
      </w:r>
      <w:r w:rsidRPr="000115AE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</w:t>
      </w:r>
      <w:r w:rsidRPr="000115AE">
        <w:rPr>
          <w:rFonts w:cs="Times New Roman"/>
          <w:sz w:val="20"/>
          <w:szCs w:val="20"/>
        </w:rPr>
        <w:t>о</w:t>
      </w:r>
      <w:r w:rsidRPr="000115AE">
        <w:rPr>
          <w:rFonts w:cs="Times New Roman"/>
          <w:sz w:val="20"/>
          <w:szCs w:val="20"/>
        </w:rPr>
        <w:t>го общества, предоставленного Фондом президентских грантов.</w:t>
      </w:r>
    </w:p>
    <w:p w14:paraId="1353EC80" w14:textId="77777777" w:rsidR="00BD3AB9" w:rsidRPr="000115AE" w:rsidRDefault="00BD3AB9" w:rsidP="00BD3AB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AE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0533F9FD" w14:textId="15A4A0FA" w:rsidR="00AF5691" w:rsidRPr="000115AE" w:rsidRDefault="00AF5691" w:rsidP="00BD3A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5AE">
        <w:rPr>
          <w:rFonts w:ascii="Times New Roman" w:hAnsi="Times New Roman" w:cs="Times New Roman"/>
          <w:sz w:val="24"/>
          <w:szCs w:val="24"/>
        </w:rPr>
        <w:t>Леверкина</w:t>
      </w:r>
      <w:proofErr w:type="spellEnd"/>
      <w:r w:rsidRPr="000115AE">
        <w:rPr>
          <w:rFonts w:ascii="Times New Roman" w:hAnsi="Times New Roman" w:cs="Times New Roman"/>
          <w:sz w:val="24"/>
          <w:szCs w:val="24"/>
        </w:rPr>
        <w:t xml:space="preserve"> Марина Александровна, ГАПОУ «Тольяттинский электротехнический техникум»</w:t>
      </w:r>
    </w:p>
    <w:p w14:paraId="360A2292" w14:textId="77777777" w:rsidR="00AF5691" w:rsidRPr="000115AE" w:rsidRDefault="00AF5691" w:rsidP="00BD3A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04C51" w14:textId="74AC41B4" w:rsidR="00BD3AB9" w:rsidRPr="000115AE" w:rsidRDefault="00BD3AB9" w:rsidP="00BD3AB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5A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3DDD15B4" w14:textId="704DD66F" w:rsidR="00AF5691" w:rsidRPr="000115AE" w:rsidRDefault="00BD3AB9" w:rsidP="00BD3AB9">
      <w:pPr>
        <w:jc w:val="both"/>
        <w:rPr>
          <w:rFonts w:ascii="Times New Roman" w:hAnsi="Times New Roman" w:cs="Times New Roman"/>
          <w:sz w:val="24"/>
          <w:szCs w:val="24"/>
        </w:rPr>
      </w:pPr>
      <w:r w:rsidRPr="000115AE">
        <w:rPr>
          <w:rFonts w:ascii="Times New Roman" w:hAnsi="Times New Roman" w:cs="Times New Roman"/>
          <w:sz w:val="24"/>
          <w:szCs w:val="24"/>
        </w:rPr>
        <w:t>Коммуникативная компетенция</w:t>
      </w:r>
    </w:p>
    <w:p w14:paraId="65966BFC" w14:textId="320A5492" w:rsidR="00AF5691" w:rsidRPr="000115AE" w:rsidRDefault="00AF5691" w:rsidP="00BD3AB9">
      <w:pPr>
        <w:shd w:val="clear" w:color="auto" w:fill="F9F9F9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Эффективное общение: диалог</w:t>
      </w:r>
      <w:r w:rsidR="001546C4" w:rsidRPr="000115AE">
        <w:rPr>
          <w:rFonts w:ascii="Times New Roman" w:hAnsi="Times New Roman" w:cs="Times New Roman"/>
          <w:bCs/>
          <w:sz w:val="24"/>
          <w:szCs w:val="24"/>
        </w:rPr>
        <w:t xml:space="preserve"> (восприятие информации на слух)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.</w:t>
      </w:r>
      <w:r w:rsidRPr="00011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У</w:t>
      </w:r>
      <w:r w:rsidRPr="000115AE">
        <w:rPr>
          <w:rFonts w:ascii="Times New Roman" w:hAnsi="Times New Roman" w:cs="Times New Roman"/>
          <w:bCs/>
          <w:sz w:val="24"/>
          <w:szCs w:val="24"/>
        </w:rPr>
        <w:t>ровень II</w:t>
      </w:r>
    </w:p>
    <w:p w14:paraId="2988DE3A" w14:textId="16B1A116" w:rsidR="00AF5691" w:rsidRPr="000115AE" w:rsidRDefault="00AF5691" w:rsidP="00BD3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 xml:space="preserve">ОП.09 </w:t>
      </w:r>
      <w:proofErr w:type="spellStart"/>
      <w:r w:rsidRPr="000115AE">
        <w:rPr>
          <w:rFonts w:ascii="Times New Roman" w:hAnsi="Times New Roman" w:cs="Times New Roman"/>
          <w:bCs/>
          <w:sz w:val="24"/>
          <w:szCs w:val="24"/>
        </w:rPr>
        <w:t>Электрорадиоизмерения</w:t>
      </w:r>
      <w:proofErr w:type="spellEnd"/>
    </w:p>
    <w:p w14:paraId="02C22274" w14:textId="4DFAC025" w:rsidR="00EE1954" w:rsidRPr="000115AE" w:rsidRDefault="001E7BEB" w:rsidP="00BD3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Тема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:</w:t>
      </w:r>
      <w:r w:rsidRPr="000115AE">
        <w:rPr>
          <w:rFonts w:ascii="Times New Roman" w:hAnsi="Times New Roman" w:cs="Times New Roman"/>
          <w:bCs/>
          <w:sz w:val="24"/>
          <w:szCs w:val="24"/>
        </w:rPr>
        <w:t xml:space="preserve"> Электронно-лучевые осциллографы. Двухлучев</w:t>
      </w:r>
      <w:r w:rsidR="008B4014">
        <w:rPr>
          <w:rFonts w:ascii="Times New Roman" w:hAnsi="Times New Roman" w:cs="Times New Roman"/>
          <w:bCs/>
          <w:sz w:val="24"/>
          <w:szCs w:val="24"/>
        </w:rPr>
        <w:t>ые и двухканальные осциллографы</w:t>
      </w:r>
    </w:p>
    <w:p w14:paraId="0F619BD7" w14:textId="77777777" w:rsidR="00BD3AB9" w:rsidRPr="000115AE" w:rsidRDefault="00BD3AB9" w:rsidP="00BD3AB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304FF0" w14:textId="7E1B449F" w:rsidR="001546C4" w:rsidRPr="000115AE" w:rsidRDefault="00BD3AB9" w:rsidP="00BD3A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5AE">
        <w:rPr>
          <w:rFonts w:ascii="Times New Roman" w:hAnsi="Times New Roman" w:cs="Times New Roman"/>
          <w:b/>
          <w:bCs/>
          <w:sz w:val="24"/>
          <w:szCs w:val="24"/>
        </w:rPr>
        <w:t>Комментарии</w:t>
      </w:r>
    </w:p>
    <w:p w14:paraId="15EB6DD7" w14:textId="19F03820" w:rsidR="001546C4" w:rsidRPr="000115AE" w:rsidRDefault="001546C4" w:rsidP="00BD3AB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 xml:space="preserve">Вопросы могут быть разделены между двумя вариантами. Предпочтительно использование источника в </w:t>
      </w:r>
      <w:proofErr w:type="spellStart"/>
      <w:r w:rsidRPr="000115AE">
        <w:rPr>
          <w:rFonts w:ascii="Times New Roman" w:hAnsi="Times New Roman" w:cs="Times New Roman"/>
          <w:bCs/>
          <w:sz w:val="24"/>
          <w:szCs w:val="24"/>
        </w:rPr>
        <w:t>аудиорежиме</w:t>
      </w:r>
      <w:proofErr w:type="spellEnd"/>
      <w:r w:rsidRPr="000115AE">
        <w:rPr>
          <w:rFonts w:ascii="Times New Roman" w:hAnsi="Times New Roman" w:cs="Times New Roman"/>
          <w:bCs/>
          <w:sz w:val="24"/>
          <w:szCs w:val="24"/>
        </w:rPr>
        <w:t>, поскольку видеоряд дает наглядные материалы и возможность извлекать инф</w:t>
      </w:r>
      <w:r w:rsidR="00CC68EB" w:rsidRPr="000115AE">
        <w:rPr>
          <w:rFonts w:ascii="Times New Roman" w:hAnsi="Times New Roman" w:cs="Times New Roman"/>
          <w:bCs/>
          <w:sz w:val="24"/>
          <w:szCs w:val="24"/>
        </w:rPr>
        <w:t>ормацию из графических образов.</w:t>
      </w:r>
    </w:p>
    <w:p w14:paraId="6CB06546" w14:textId="77777777" w:rsidR="00D1644F" w:rsidRPr="000115AE" w:rsidRDefault="00D1644F" w:rsidP="00BD3AB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247335" w14:textId="77777777" w:rsidR="00BD3AB9" w:rsidRPr="000115AE" w:rsidRDefault="00BD3AB9" w:rsidP="00BD3AB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0D818" w14:textId="1F0C8837" w:rsidR="00D1644F" w:rsidRPr="000115AE" w:rsidRDefault="00D1644F" w:rsidP="00BD3A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 xml:space="preserve">Прослушайте </w:t>
      </w:r>
      <w:r w:rsidR="001F369A" w:rsidRPr="000115AE">
        <w:rPr>
          <w:rFonts w:ascii="Times New Roman" w:hAnsi="Times New Roman" w:cs="Times New Roman"/>
          <w:bCs/>
          <w:sz w:val="24"/>
          <w:szCs w:val="24"/>
        </w:rPr>
        <w:t xml:space="preserve">фрагмент </w:t>
      </w:r>
      <w:proofErr w:type="gramStart"/>
      <w:r w:rsidR="001546C4" w:rsidRPr="000115AE">
        <w:rPr>
          <w:rFonts w:ascii="Times New Roman" w:hAnsi="Times New Roman" w:cs="Times New Roman"/>
          <w:bCs/>
          <w:sz w:val="24"/>
          <w:szCs w:val="24"/>
        </w:rPr>
        <w:t>выступления, опубликованного на странице</w:t>
      </w:r>
      <w:r w:rsidR="001F369A" w:rsidRPr="00011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C4" w:rsidRPr="000115AE">
        <w:rPr>
          <w:rFonts w:ascii="Times New Roman" w:hAnsi="Times New Roman" w:cs="Times New Roman"/>
          <w:bCs/>
          <w:sz w:val="24"/>
          <w:szCs w:val="24"/>
        </w:rPr>
        <w:t>для радиолюб</w:t>
      </w:r>
      <w:r w:rsidR="001546C4" w:rsidRPr="000115AE">
        <w:rPr>
          <w:rFonts w:ascii="Times New Roman" w:hAnsi="Times New Roman" w:cs="Times New Roman"/>
          <w:bCs/>
          <w:sz w:val="24"/>
          <w:szCs w:val="24"/>
        </w:rPr>
        <w:t>и</w:t>
      </w:r>
      <w:r w:rsidR="001546C4" w:rsidRPr="000115AE">
        <w:rPr>
          <w:rFonts w:ascii="Times New Roman" w:hAnsi="Times New Roman" w:cs="Times New Roman"/>
          <w:bCs/>
          <w:sz w:val="24"/>
          <w:szCs w:val="24"/>
        </w:rPr>
        <w:t xml:space="preserve">телей </w:t>
      </w:r>
      <w:r w:rsidR="001F369A" w:rsidRPr="000115AE">
        <w:rPr>
          <w:rFonts w:ascii="Times New Roman" w:hAnsi="Times New Roman" w:cs="Times New Roman"/>
          <w:bCs/>
          <w:sz w:val="24"/>
          <w:szCs w:val="24"/>
        </w:rPr>
        <w:t>и письменно ответьт</w:t>
      </w:r>
      <w:bookmarkStart w:id="0" w:name="_GoBack"/>
      <w:bookmarkEnd w:id="0"/>
      <w:r w:rsidR="001F369A" w:rsidRPr="000115AE">
        <w:rPr>
          <w:rFonts w:ascii="Times New Roman" w:hAnsi="Times New Roman" w:cs="Times New Roman"/>
          <w:bCs/>
          <w:sz w:val="24"/>
          <w:szCs w:val="24"/>
        </w:rPr>
        <w:t>е</w:t>
      </w:r>
      <w:proofErr w:type="gramEnd"/>
      <w:r w:rsidR="001F369A" w:rsidRPr="000115AE">
        <w:rPr>
          <w:rFonts w:ascii="Times New Roman" w:hAnsi="Times New Roman" w:cs="Times New Roman"/>
          <w:bCs/>
          <w:sz w:val="24"/>
          <w:szCs w:val="24"/>
        </w:rPr>
        <w:t xml:space="preserve"> на вопросы</w:t>
      </w:r>
      <w:r w:rsidR="0069225B" w:rsidRPr="000115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5EF5DF" w14:textId="77777777" w:rsidR="0069225B" w:rsidRPr="000115AE" w:rsidRDefault="0069225B" w:rsidP="00BD3A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0B4E19" w14:textId="23A5BF22" w:rsidR="0069225B" w:rsidRPr="000115AE" w:rsidRDefault="0046298A" w:rsidP="00BD3A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73D19"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количество семплов является одним из основных параметров, свидетел</w:t>
      </w:r>
      <w:r w:rsidR="00F73D19"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73D19"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</w:t>
      </w:r>
      <w:r w:rsidR="00C33B71"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73D19"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качестве осциллографа</w:t>
      </w:r>
      <w:r w:rsidRPr="000115A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ABFBFB7" w14:textId="7C791107" w:rsidR="0069225B" w:rsidRPr="000115AE" w:rsidRDefault="0069225B" w:rsidP="00BD3A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="009A73F2" w:rsidRPr="000115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66B6C90D" w14:textId="4C64A43A" w:rsidR="0069225B" w:rsidRPr="000115AE" w:rsidRDefault="0069225B" w:rsidP="00BD3A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2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.</w:t>
      </w:r>
      <w:r w:rsidRPr="00011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D19" w:rsidRPr="000115AE">
        <w:rPr>
          <w:rFonts w:ascii="Times New Roman" w:hAnsi="Times New Roman" w:cs="Times New Roman"/>
          <w:bCs/>
          <w:sz w:val="24"/>
          <w:szCs w:val="24"/>
        </w:rPr>
        <w:t>Как определить частоту синусоидального сигнала по показаниям осциллографа? </w:t>
      </w:r>
    </w:p>
    <w:p w14:paraId="612426C7" w14:textId="77777777" w:rsidR="00BD3AB9" w:rsidRPr="000115AE" w:rsidRDefault="00BD3AB9" w:rsidP="00BD3A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0CE6F" w14:textId="4BFD152B" w:rsidR="0069225B" w:rsidRPr="000115AE" w:rsidRDefault="0069225B" w:rsidP="00BD3A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3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.</w:t>
      </w:r>
      <w:r w:rsidRPr="00011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06A" w:rsidRPr="000115AE">
        <w:rPr>
          <w:rFonts w:ascii="Times New Roman" w:hAnsi="Times New Roman" w:cs="Times New Roman"/>
          <w:bCs/>
          <w:sz w:val="24"/>
          <w:szCs w:val="24"/>
        </w:rPr>
        <w:t xml:space="preserve">Как </w:t>
      </w:r>
      <w:r w:rsidR="00C33B71" w:rsidRPr="000115AE">
        <w:rPr>
          <w:rFonts w:ascii="Times New Roman" w:hAnsi="Times New Roman" w:cs="Times New Roman"/>
          <w:bCs/>
          <w:sz w:val="24"/>
          <w:szCs w:val="24"/>
        </w:rPr>
        <w:t>узнать</w:t>
      </w:r>
      <w:r w:rsidR="008B106A" w:rsidRPr="000115AE">
        <w:rPr>
          <w:rFonts w:ascii="Times New Roman" w:hAnsi="Times New Roman" w:cs="Times New Roman"/>
          <w:bCs/>
          <w:sz w:val="24"/>
          <w:szCs w:val="24"/>
        </w:rPr>
        <w:t xml:space="preserve"> полярность постоянного </w:t>
      </w:r>
      <w:r w:rsidR="00C33B71" w:rsidRPr="000115AE">
        <w:rPr>
          <w:rFonts w:ascii="Times New Roman" w:hAnsi="Times New Roman" w:cs="Times New Roman"/>
          <w:bCs/>
          <w:sz w:val="24"/>
          <w:szCs w:val="24"/>
        </w:rPr>
        <w:t>тока</w:t>
      </w:r>
      <w:r w:rsidR="008B106A" w:rsidRPr="00011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1FE7" w:rsidRPr="000115AE">
        <w:rPr>
          <w:rFonts w:ascii="Times New Roman" w:hAnsi="Times New Roman" w:cs="Times New Roman"/>
          <w:bCs/>
          <w:sz w:val="24"/>
          <w:szCs w:val="24"/>
        </w:rPr>
        <w:t>с помощью</w:t>
      </w:r>
      <w:r w:rsidR="008B106A" w:rsidRPr="000115AE">
        <w:rPr>
          <w:rFonts w:ascii="Times New Roman" w:hAnsi="Times New Roman" w:cs="Times New Roman"/>
          <w:bCs/>
          <w:sz w:val="24"/>
          <w:szCs w:val="24"/>
        </w:rPr>
        <w:t xml:space="preserve"> осциллограф</w:t>
      </w:r>
      <w:r w:rsidR="00471FE7" w:rsidRPr="000115AE">
        <w:rPr>
          <w:rFonts w:ascii="Times New Roman" w:hAnsi="Times New Roman" w:cs="Times New Roman"/>
          <w:bCs/>
          <w:sz w:val="24"/>
          <w:szCs w:val="24"/>
        </w:rPr>
        <w:t>а</w:t>
      </w:r>
      <w:r w:rsidR="008B106A" w:rsidRPr="000115AE">
        <w:rPr>
          <w:rFonts w:ascii="Times New Roman" w:hAnsi="Times New Roman" w:cs="Times New Roman"/>
          <w:bCs/>
          <w:sz w:val="24"/>
          <w:szCs w:val="24"/>
        </w:rPr>
        <w:t>?</w:t>
      </w:r>
    </w:p>
    <w:p w14:paraId="42F09ABA" w14:textId="77777777" w:rsidR="00BD3AB9" w:rsidRPr="000115AE" w:rsidRDefault="00BD3AB9" w:rsidP="00BD3A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A237" w14:textId="4721F321" w:rsidR="0069225B" w:rsidRPr="000115AE" w:rsidRDefault="0069225B" w:rsidP="00BD3AB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4</w:t>
      </w:r>
      <w:r w:rsidR="00BD3AB9" w:rsidRPr="000115AE">
        <w:rPr>
          <w:rFonts w:ascii="Times New Roman" w:hAnsi="Times New Roman" w:cs="Times New Roman"/>
          <w:bCs/>
          <w:sz w:val="24"/>
          <w:szCs w:val="24"/>
        </w:rPr>
        <w:t>.</w:t>
      </w:r>
      <w:r w:rsidRPr="00011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3F2" w:rsidRPr="000115AE">
        <w:rPr>
          <w:rFonts w:ascii="Times New Roman" w:hAnsi="Times New Roman" w:cs="Times New Roman"/>
          <w:bCs/>
          <w:sz w:val="24"/>
          <w:szCs w:val="24"/>
        </w:rPr>
        <w:t xml:space="preserve">Почему </w:t>
      </w:r>
      <w:proofErr w:type="gramStart"/>
      <w:r w:rsidR="009A73F2" w:rsidRPr="000115AE">
        <w:rPr>
          <w:rFonts w:ascii="Times New Roman" w:hAnsi="Times New Roman" w:cs="Times New Roman"/>
          <w:bCs/>
          <w:sz w:val="24"/>
          <w:szCs w:val="24"/>
        </w:rPr>
        <w:t>говорящий</w:t>
      </w:r>
      <w:proofErr w:type="gramEnd"/>
      <w:r w:rsidR="009A73F2" w:rsidRPr="000115AE">
        <w:rPr>
          <w:rFonts w:ascii="Times New Roman" w:hAnsi="Times New Roman" w:cs="Times New Roman"/>
          <w:bCs/>
          <w:sz w:val="24"/>
          <w:szCs w:val="24"/>
        </w:rPr>
        <w:t xml:space="preserve"> отдает предпочтение осциллографу-приставке?</w:t>
      </w:r>
    </w:p>
    <w:p w14:paraId="236CA3C5" w14:textId="77777777" w:rsidR="00BD3AB9" w:rsidRPr="000115AE" w:rsidRDefault="00BD3AB9" w:rsidP="00BD3A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5A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98195" w14:textId="487718C1" w:rsidR="005A3357" w:rsidRPr="000115AE" w:rsidRDefault="00BD3AB9" w:rsidP="000115AE">
      <w:pPr>
        <w:ind w:left="1701"/>
        <w:jc w:val="left"/>
        <w:rPr>
          <w:rFonts w:ascii="Times New Roman" w:hAnsi="Times New Roman" w:cs="Times New Roman"/>
          <w:i/>
          <w:sz w:val="20"/>
          <w:szCs w:val="20"/>
        </w:rPr>
      </w:pPr>
      <w:r w:rsidRPr="000115AE">
        <w:rPr>
          <w:rFonts w:ascii="Times New Roman" w:hAnsi="Times New Roman" w:cs="Times New Roman"/>
          <w:i/>
          <w:sz w:val="20"/>
          <w:szCs w:val="20"/>
        </w:rPr>
        <w:lastRenderedPageBreak/>
        <w:t>Использованы материалы источника:</w:t>
      </w:r>
    </w:p>
    <w:p w14:paraId="1BFD85BF" w14:textId="77777777" w:rsidR="00BD3AB9" w:rsidRPr="000115AE" w:rsidRDefault="008B4014" w:rsidP="000115AE">
      <w:pPr>
        <w:ind w:left="1701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254BC" w:rsidRPr="000115AE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</w:rPr>
          <w:t>https://www.youtube.com/watch?v=xMiSFW2o1Mc</w:t>
        </w:r>
      </w:hyperlink>
      <w:r w:rsidR="008254BC" w:rsidRPr="00011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82E9" w14:textId="77777777" w:rsidR="000115AE" w:rsidRPr="000115AE" w:rsidRDefault="000115AE" w:rsidP="00BD3A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70B0076" w14:textId="77777777" w:rsidR="0069225B" w:rsidRPr="000115AE" w:rsidRDefault="0069225B" w:rsidP="00BD3AB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5A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7C1DADDE" w14:textId="073A6BFB" w:rsidR="0069225B" w:rsidRPr="000115AE" w:rsidRDefault="0069225B" w:rsidP="00BD3AB9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44"/>
        <w:gridCol w:w="1610"/>
      </w:tblGrid>
      <w:tr w:rsidR="000115AE" w:rsidRPr="000115AE" w14:paraId="54051F0E" w14:textId="77777777" w:rsidTr="00CC68EB">
        <w:tc>
          <w:tcPr>
            <w:tcW w:w="8244" w:type="dxa"/>
          </w:tcPr>
          <w:p w14:paraId="530CD8CF" w14:textId="500202AF" w:rsidR="00CC68EB" w:rsidRPr="000115AE" w:rsidRDefault="00CC68EB" w:rsidP="00CC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Более высокое число семплов дает возможность отображать детали с более высокими частотами</w:t>
            </w:r>
          </w:p>
        </w:tc>
        <w:tc>
          <w:tcPr>
            <w:tcW w:w="1610" w:type="dxa"/>
          </w:tcPr>
          <w:p w14:paraId="2EE64C2D" w14:textId="79FA5BFB" w:rsidR="00CC68EB" w:rsidRPr="000115AE" w:rsidRDefault="00CC68EB" w:rsidP="00CC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15AE" w:rsidRPr="000115AE" w14:paraId="2165FBD5" w14:textId="77777777" w:rsidTr="00CC68EB">
        <w:tc>
          <w:tcPr>
            <w:tcW w:w="8244" w:type="dxa"/>
          </w:tcPr>
          <w:p w14:paraId="0BB15166" w14:textId="43E0FE4A" w:rsidR="00CC68EB" w:rsidRPr="000115AE" w:rsidRDefault="008B4014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C68EB" w:rsidRPr="0001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ает более детальный график</w:t>
            </w:r>
          </w:p>
        </w:tc>
        <w:tc>
          <w:tcPr>
            <w:tcW w:w="1610" w:type="dxa"/>
          </w:tcPr>
          <w:p w14:paraId="2C8C675C" w14:textId="14A79A8E" w:rsidR="00CC68EB" w:rsidRPr="000115AE" w:rsidRDefault="00CC68EB" w:rsidP="00CC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15AE" w:rsidRPr="000115AE" w14:paraId="6AC86296" w14:textId="77777777" w:rsidTr="00CC68EB">
        <w:tc>
          <w:tcPr>
            <w:tcW w:w="8244" w:type="dxa"/>
          </w:tcPr>
          <w:p w14:paraId="17E9986D" w14:textId="7B8792C4" w:rsidR="00CC68EB" w:rsidRPr="000115AE" w:rsidRDefault="00CC68EB" w:rsidP="00CC68EB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610" w:type="dxa"/>
          </w:tcPr>
          <w:p w14:paraId="77895680" w14:textId="419FE23A" w:rsidR="00CC68EB" w:rsidRPr="000115AE" w:rsidRDefault="00CC68EB" w:rsidP="00CC68EB">
            <w:pPr>
              <w:ind w:left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11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балла</w:t>
            </w:r>
          </w:p>
        </w:tc>
      </w:tr>
      <w:tr w:rsidR="000115AE" w:rsidRPr="000115AE" w14:paraId="47B3F3A0" w14:textId="77777777" w:rsidTr="00CC68EB">
        <w:tc>
          <w:tcPr>
            <w:tcW w:w="8244" w:type="dxa"/>
          </w:tcPr>
          <w:p w14:paraId="62D07560" w14:textId="12CBEF0D" w:rsidR="00CC68EB" w:rsidRPr="000115AE" w:rsidRDefault="00CC68EB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2. Сначала определяем, сколько делений по горизонтали занимает полный период колебаний. Затем умножаем это значение на цену деления шкалы и переводим в секунды, после чего единицу делим на полученный результат</w:t>
            </w:r>
          </w:p>
        </w:tc>
        <w:tc>
          <w:tcPr>
            <w:tcW w:w="1610" w:type="dxa"/>
          </w:tcPr>
          <w:p w14:paraId="7233C907" w14:textId="38FEDE18" w:rsidR="00CC68EB" w:rsidRPr="000115AE" w:rsidRDefault="00CC68EB" w:rsidP="00CC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0115AE" w:rsidRPr="000115AE" w14:paraId="3794C280" w14:textId="77777777" w:rsidTr="00CC68EB">
        <w:tc>
          <w:tcPr>
            <w:tcW w:w="8244" w:type="dxa"/>
          </w:tcPr>
          <w:p w14:paraId="614216A9" w14:textId="349E77B3" w:rsidR="00CC68EB" w:rsidRPr="000115AE" w:rsidRDefault="00CC68EB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3. Если линия находится выше горизонтальной оси – полярность полож</w:t>
            </w: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 xml:space="preserve">тельная, если ниже – отрицательная </w:t>
            </w:r>
          </w:p>
        </w:tc>
        <w:tc>
          <w:tcPr>
            <w:tcW w:w="1610" w:type="dxa"/>
          </w:tcPr>
          <w:p w14:paraId="3F6C44B6" w14:textId="51DE15AA" w:rsidR="00CC68EB" w:rsidRPr="000115AE" w:rsidRDefault="00CC68EB" w:rsidP="00CC68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15AE" w:rsidRPr="000115AE" w14:paraId="4AD8E7BE" w14:textId="77777777" w:rsidTr="00CC68EB">
        <w:tc>
          <w:tcPr>
            <w:tcW w:w="8244" w:type="dxa"/>
          </w:tcPr>
          <w:p w14:paraId="68DF78B6" w14:textId="1282DC31" w:rsidR="00CC68EB" w:rsidRPr="000115AE" w:rsidRDefault="00CC68EB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Pr="0001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дешевле</w:t>
            </w:r>
          </w:p>
        </w:tc>
        <w:tc>
          <w:tcPr>
            <w:tcW w:w="1610" w:type="dxa"/>
          </w:tcPr>
          <w:p w14:paraId="6026C824" w14:textId="12CB0608" w:rsidR="00CC68EB" w:rsidRPr="000115AE" w:rsidRDefault="00CC68EB" w:rsidP="00CC68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15AE" w:rsidRPr="000115AE" w14:paraId="241AA29D" w14:textId="77777777" w:rsidTr="00CC68EB">
        <w:tc>
          <w:tcPr>
            <w:tcW w:w="8244" w:type="dxa"/>
          </w:tcPr>
          <w:p w14:paraId="59F8E72E" w14:textId="379E4686" w:rsidR="00CC68EB" w:rsidRPr="000115AE" w:rsidRDefault="00CC68EB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Имеет переносное исполнение (</w:t>
            </w:r>
            <w:proofErr w:type="gramStart"/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портативная</w:t>
            </w:r>
            <w:proofErr w:type="gramEnd"/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10" w:type="dxa"/>
          </w:tcPr>
          <w:p w14:paraId="3CC9C86C" w14:textId="1C78586B" w:rsidR="00CC68EB" w:rsidRPr="000115AE" w:rsidRDefault="00CC68EB" w:rsidP="00CC68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15AE" w:rsidRPr="000115AE" w14:paraId="4BFB25FE" w14:textId="77777777" w:rsidTr="00CC68EB">
        <w:tc>
          <w:tcPr>
            <w:tcW w:w="8244" w:type="dxa"/>
          </w:tcPr>
          <w:p w14:paraId="3C9BC6E5" w14:textId="77777777" w:rsidR="00CC68EB" w:rsidRPr="000115AE" w:rsidRDefault="00CC68EB" w:rsidP="00BD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возможность вывести изображение на большой экран</w:t>
            </w:r>
          </w:p>
        </w:tc>
        <w:tc>
          <w:tcPr>
            <w:tcW w:w="1610" w:type="dxa"/>
          </w:tcPr>
          <w:p w14:paraId="3F2A11D6" w14:textId="1340D382" w:rsidR="00CC68EB" w:rsidRPr="000115AE" w:rsidRDefault="00CC68EB" w:rsidP="00CC68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0115AE" w:rsidRPr="000115AE" w14:paraId="799D5920" w14:textId="77777777" w:rsidTr="00CC68EB">
        <w:tc>
          <w:tcPr>
            <w:tcW w:w="8244" w:type="dxa"/>
          </w:tcPr>
          <w:p w14:paraId="20C06318" w14:textId="0DC66186" w:rsidR="00CC68EB" w:rsidRPr="000115AE" w:rsidRDefault="00CC68EB" w:rsidP="00CC68EB">
            <w:pPr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610" w:type="dxa"/>
          </w:tcPr>
          <w:p w14:paraId="0FA64B24" w14:textId="2597A09B" w:rsidR="00CC68EB" w:rsidRPr="000115AE" w:rsidRDefault="00CC68EB" w:rsidP="00CC68EB">
            <w:pPr>
              <w:ind w:lef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балла</w:t>
            </w:r>
          </w:p>
        </w:tc>
      </w:tr>
      <w:tr w:rsidR="000115AE" w:rsidRPr="000115AE" w14:paraId="578CA058" w14:textId="77777777" w:rsidTr="00CC68EB">
        <w:tc>
          <w:tcPr>
            <w:tcW w:w="8244" w:type="dxa"/>
          </w:tcPr>
          <w:p w14:paraId="048618B5" w14:textId="6DCA8EF4" w:rsidR="00CC68EB" w:rsidRPr="000115AE" w:rsidRDefault="00CC68EB" w:rsidP="00BD3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610" w:type="dxa"/>
          </w:tcPr>
          <w:p w14:paraId="276E8FBA" w14:textId="0EDB1ED4" w:rsidR="00CC68EB" w:rsidRPr="000115AE" w:rsidRDefault="00CC68EB" w:rsidP="00CC6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instrText xml:space="preserve"> =SUM(ABOVE) </w:instrText>
            </w: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  <w:r w:rsidRPr="000115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44A5EB33" w14:textId="77777777" w:rsidR="00203A80" w:rsidRPr="000115AE" w:rsidRDefault="00203A80" w:rsidP="00BD3A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A80" w:rsidRPr="000115AE" w:rsidSect="00BD3A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9D"/>
    <w:rsid w:val="000115AE"/>
    <w:rsid w:val="001546C4"/>
    <w:rsid w:val="00163B71"/>
    <w:rsid w:val="001E7BEB"/>
    <w:rsid w:val="001F369A"/>
    <w:rsid w:val="00203A80"/>
    <w:rsid w:val="0037660E"/>
    <w:rsid w:val="003D7375"/>
    <w:rsid w:val="0046298A"/>
    <w:rsid w:val="00471FE7"/>
    <w:rsid w:val="0050117A"/>
    <w:rsid w:val="005128BD"/>
    <w:rsid w:val="005A3357"/>
    <w:rsid w:val="0069225B"/>
    <w:rsid w:val="00693986"/>
    <w:rsid w:val="006A67BB"/>
    <w:rsid w:val="006D5736"/>
    <w:rsid w:val="008230D7"/>
    <w:rsid w:val="008254BC"/>
    <w:rsid w:val="00860A73"/>
    <w:rsid w:val="00886A18"/>
    <w:rsid w:val="008B106A"/>
    <w:rsid w:val="008B4014"/>
    <w:rsid w:val="009A73F2"/>
    <w:rsid w:val="009E4F9D"/>
    <w:rsid w:val="00A00643"/>
    <w:rsid w:val="00A40187"/>
    <w:rsid w:val="00AF5691"/>
    <w:rsid w:val="00BD3AB9"/>
    <w:rsid w:val="00C203DE"/>
    <w:rsid w:val="00C33B71"/>
    <w:rsid w:val="00CC68EB"/>
    <w:rsid w:val="00D1644F"/>
    <w:rsid w:val="00D9368A"/>
    <w:rsid w:val="00E923D7"/>
    <w:rsid w:val="00EC79B0"/>
    <w:rsid w:val="00EE1954"/>
    <w:rsid w:val="00F440E2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15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3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5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254B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92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3A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3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3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357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8254BC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692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03A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3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044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25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1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5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33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0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4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MiSFW2o1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Efim</cp:lastModifiedBy>
  <cp:revision>5</cp:revision>
  <dcterms:created xsi:type="dcterms:W3CDTF">2020-11-06T17:06:00Z</dcterms:created>
  <dcterms:modified xsi:type="dcterms:W3CDTF">2020-11-12T09:23:00Z</dcterms:modified>
</cp:coreProperties>
</file>