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68" w:rsidRPr="00A21798" w:rsidRDefault="00694168" w:rsidP="00694168">
      <w:pPr>
        <w:ind w:left="3686"/>
        <w:jc w:val="both"/>
        <w:rPr>
          <w:rFonts w:ascii="Calibri" w:hAnsi="Calibri" w:cs="Calibri"/>
          <w:sz w:val="20"/>
          <w:szCs w:val="20"/>
        </w:rPr>
      </w:pPr>
      <w:r w:rsidRPr="00A21798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A21798">
        <w:rPr>
          <w:rFonts w:ascii="Calibri" w:hAnsi="Calibri" w:cs="Calibri"/>
          <w:sz w:val="20"/>
          <w:szCs w:val="20"/>
        </w:rPr>
        <w:t>р</w:t>
      </w:r>
      <w:r w:rsidRPr="00A21798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21798">
        <w:rPr>
          <w:rFonts w:ascii="Calibri" w:hAnsi="Calibri" w:cs="Calibri"/>
          <w:sz w:val="20"/>
          <w:szCs w:val="20"/>
        </w:rPr>
        <w:t>ю</w:t>
      </w:r>
      <w:r w:rsidRPr="00A21798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A21798">
        <w:rPr>
          <w:rFonts w:ascii="Calibri" w:hAnsi="Calibri" w:cs="Calibri"/>
          <w:sz w:val="20"/>
          <w:szCs w:val="20"/>
        </w:rPr>
        <w:t>е</w:t>
      </w:r>
      <w:r w:rsidRPr="00A21798">
        <w:rPr>
          <w:rFonts w:ascii="Calibri" w:hAnsi="Calibri"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694168" w:rsidRPr="000369E5" w:rsidRDefault="00694168" w:rsidP="00694168"/>
    <w:p w:rsidR="00694168" w:rsidRPr="000369E5" w:rsidRDefault="00694168" w:rsidP="00694168">
      <w:pPr>
        <w:jc w:val="both"/>
        <w:textAlignment w:val="baseline"/>
        <w:rPr>
          <w:b/>
        </w:rPr>
      </w:pPr>
      <w:r>
        <w:rPr>
          <w:b/>
        </w:rPr>
        <w:t>Разработчики</w:t>
      </w:r>
    </w:p>
    <w:p w:rsidR="00694168" w:rsidRPr="000369E5" w:rsidRDefault="00694168" w:rsidP="00694168">
      <w:pPr>
        <w:jc w:val="both"/>
        <w:textAlignment w:val="baseline"/>
      </w:pPr>
      <w:r w:rsidRPr="000369E5">
        <w:t xml:space="preserve">Сологуб Светлана Михайловна, ГБПОУ «Самарский государственный колледж сервисных </w:t>
      </w:r>
      <w:r>
        <w:t>технологий и дизайна»</w:t>
      </w:r>
    </w:p>
    <w:p w:rsidR="00694168" w:rsidRPr="000369E5" w:rsidRDefault="00694168" w:rsidP="00694168">
      <w:pPr>
        <w:jc w:val="both"/>
        <w:textAlignment w:val="baseline"/>
      </w:pPr>
      <w:r w:rsidRPr="000369E5">
        <w:t>Фишман Ирина Самуиловна, Самарский филиал РАНХиГС</w:t>
      </w:r>
    </w:p>
    <w:p w:rsidR="00694168" w:rsidRDefault="00694168" w:rsidP="00694168">
      <w:pPr>
        <w:jc w:val="both"/>
      </w:pPr>
    </w:p>
    <w:p w:rsidR="004A57FD" w:rsidRPr="00694168" w:rsidRDefault="004A57FD" w:rsidP="00694168">
      <w:pPr>
        <w:jc w:val="both"/>
      </w:pPr>
      <w:r w:rsidRPr="00694168">
        <w:t>УД Сервисная деятельность</w:t>
      </w:r>
    </w:p>
    <w:p w:rsidR="004A57FD" w:rsidRPr="00694168" w:rsidRDefault="004A57FD" w:rsidP="00694168">
      <w:pPr>
        <w:jc w:val="both"/>
      </w:pPr>
      <w:r w:rsidRPr="00694168">
        <w:t>Тема:</w:t>
      </w:r>
      <w:r w:rsidR="00694168">
        <w:t xml:space="preserve"> </w:t>
      </w:r>
      <w:r w:rsidRPr="00694168">
        <w:t>Новые виды услуг и прогрессивные формы обслуживания</w:t>
      </w:r>
    </w:p>
    <w:p w:rsidR="00F71032" w:rsidRPr="00694168" w:rsidRDefault="00F71032" w:rsidP="00694168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9B209A" w:rsidRPr="00694168" w:rsidRDefault="00694168" w:rsidP="00694168">
      <w:pPr>
        <w:jc w:val="both"/>
        <w:rPr>
          <w:b/>
        </w:rPr>
      </w:pPr>
      <w:r w:rsidRPr="00694168">
        <w:rPr>
          <w:b/>
        </w:rPr>
        <w:t>Комментарии</w:t>
      </w:r>
    </w:p>
    <w:p w:rsidR="009B209A" w:rsidRPr="00694168" w:rsidRDefault="009B209A" w:rsidP="00694168">
      <w:pPr>
        <w:jc w:val="both"/>
      </w:pPr>
      <w:r w:rsidRPr="00694168">
        <w:t>При необходимости усложнить деятельность обучающегося можно убрать строки из бланка, попросив отчеркивать каждый новый предмет контроля отдельной строкой. При предъявл</w:t>
      </w:r>
      <w:r w:rsidRPr="00694168">
        <w:t>е</w:t>
      </w:r>
      <w:r w:rsidRPr="00694168">
        <w:t>нии обратной связи по итогам выполнения задания важно объяснить обучающимся, что т</w:t>
      </w:r>
      <w:r w:rsidRPr="00694168">
        <w:t>е</w:t>
      </w:r>
      <w:r w:rsidRPr="00694168">
        <w:t>кущий контроль имеет смысл планировать в тех точках, где возможна коррекция. С другой стороны, контроль требует ресурсов, поэтому тотальный контроль деятельности неэффект</w:t>
      </w:r>
      <w:r w:rsidRPr="00694168">
        <w:t>и</w:t>
      </w:r>
      <w:r w:rsidRPr="00694168">
        <w:t xml:space="preserve">вен. </w:t>
      </w:r>
    </w:p>
    <w:p w:rsidR="00F71032" w:rsidRDefault="00F71032" w:rsidP="00694168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694168" w:rsidRPr="00694168" w:rsidRDefault="00694168" w:rsidP="00694168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F71032" w:rsidRPr="00694168" w:rsidRDefault="009B209A" w:rsidP="00694168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94168">
        <w:rPr>
          <w:b w:val="0"/>
          <w:sz w:val="24"/>
          <w:szCs w:val="24"/>
        </w:rPr>
        <w:t xml:space="preserve">Вы работаете администратором салона красоты. Руководство </w:t>
      </w:r>
      <w:r w:rsidR="006F6F96" w:rsidRPr="00694168">
        <w:rPr>
          <w:b w:val="0"/>
          <w:sz w:val="24"/>
          <w:szCs w:val="24"/>
        </w:rPr>
        <w:t>салон</w:t>
      </w:r>
      <w:r w:rsidRPr="00694168">
        <w:rPr>
          <w:b w:val="0"/>
          <w:sz w:val="24"/>
          <w:szCs w:val="24"/>
        </w:rPr>
        <w:t xml:space="preserve">а приняло решение </w:t>
      </w:r>
      <w:r w:rsidR="006F6F96" w:rsidRPr="00694168">
        <w:rPr>
          <w:b w:val="0"/>
          <w:sz w:val="24"/>
          <w:szCs w:val="24"/>
        </w:rPr>
        <w:t xml:space="preserve"> провести презентацию для</w:t>
      </w:r>
      <w:r w:rsidRPr="00694168">
        <w:rPr>
          <w:b w:val="0"/>
          <w:sz w:val="24"/>
          <w:szCs w:val="24"/>
        </w:rPr>
        <w:t xml:space="preserve"> привлечения</w:t>
      </w:r>
      <w:r w:rsidR="006F6F96" w:rsidRPr="00694168">
        <w:rPr>
          <w:b w:val="0"/>
          <w:sz w:val="24"/>
          <w:szCs w:val="24"/>
        </w:rPr>
        <w:t xml:space="preserve"> клиентов</w:t>
      </w:r>
      <w:r w:rsidRPr="00694168">
        <w:rPr>
          <w:b w:val="0"/>
          <w:sz w:val="24"/>
          <w:szCs w:val="24"/>
        </w:rPr>
        <w:t>, приурочив ее к 5-летию салона</w:t>
      </w:r>
      <w:r w:rsidR="006F6F96" w:rsidRPr="00694168">
        <w:rPr>
          <w:b w:val="0"/>
          <w:sz w:val="24"/>
          <w:szCs w:val="24"/>
        </w:rPr>
        <w:t xml:space="preserve">. </w:t>
      </w:r>
      <w:r w:rsidRPr="00694168">
        <w:rPr>
          <w:b w:val="0"/>
          <w:sz w:val="24"/>
          <w:szCs w:val="24"/>
        </w:rPr>
        <w:t>В подг</w:t>
      </w:r>
      <w:r w:rsidRPr="00694168">
        <w:rPr>
          <w:b w:val="0"/>
          <w:sz w:val="24"/>
          <w:szCs w:val="24"/>
        </w:rPr>
        <w:t>о</w:t>
      </w:r>
      <w:r w:rsidRPr="00694168">
        <w:rPr>
          <w:b w:val="0"/>
          <w:sz w:val="24"/>
          <w:szCs w:val="24"/>
        </w:rPr>
        <w:t>товке мероприятия у</w:t>
      </w:r>
      <w:r w:rsidR="006F6F96" w:rsidRPr="00694168">
        <w:rPr>
          <w:b w:val="0"/>
          <w:sz w:val="24"/>
          <w:szCs w:val="24"/>
        </w:rPr>
        <w:t xml:space="preserve">частвуют все сотрудники, </w:t>
      </w:r>
      <w:r w:rsidRPr="00694168">
        <w:rPr>
          <w:b w:val="0"/>
          <w:sz w:val="24"/>
          <w:szCs w:val="24"/>
        </w:rPr>
        <w:t>а</w:t>
      </w:r>
      <w:r w:rsidR="006F6F96" w:rsidRPr="00694168">
        <w:rPr>
          <w:b w:val="0"/>
          <w:sz w:val="24"/>
          <w:szCs w:val="24"/>
        </w:rPr>
        <w:t xml:space="preserve"> </w:t>
      </w:r>
      <w:r w:rsidRPr="00694168">
        <w:rPr>
          <w:b w:val="0"/>
          <w:sz w:val="24"/>
          <w:szCs w:val="24"/>
        </w:rPr>
        <w:t>в</w:t>
      </w:r>
      <w:r w:rsidR="006F6F96" w:rsidRPr="00694168">
        <w:rPr>
          <w:b w:val="0"/>
          <w:sz w:val="24"/>
          <w:szCs w:val="24"/>
        </w:rPr>
        <w:t>а</w:t>
      </w:r>
      <w:r w:rsidRPr="00694168">
        <w:rPr>
          <w:b w:val="0"/>
          <w:sz w:val="24"/>
          <w:szCs w:val="24"/>
        </w:rPr>
        <w:t>с</w:t>
      </w:r>
      <w:r w:rsidR="006F6F96" w:rsidRPr="00694168">
        <w:rPr>
          <w:b w:val="0"/>
          <w:sz w:val="24"/>
          <w:szCs w:val="24"/>
        </w:rPr>
        <w:t xml:space="preserve"> </w:t>
      </w:r>
      <w:r w:rsidRPr="00694168">
        <w:rPr>
          <w:b w:val="0"/>
          <w:sz w:val="24"/>
          <w:szCs w:val="24"/>
        </w:rPr>
        <w:t>назначили координатором этого проекта</w:t>
      </w:r>
      <w:r w:rsidR="006F6F96" w:rsidRPr="00694168">
        <w:rPr>
          <w:b w:val="0"/>
          <w:sz w:val="24"/>
          <w:szCs w:val="24"/>
        </w:rPr>
        <w:t>.</w:t>
      </w:r>
    </w:p>
    <w:p w:rsidR="009B209A" w:rsidRPr="00694168" w:rsidRDefault="009B209A" w:rsidP="00694168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694168">
        <w:rPr>
          <w:b w:val="0"/>
          <w:sz w:val="24"/>
          <w:szCs w:val="24"/>
        </w:rPr>
        <w:t>Внимательно изучите план работ по подготовке мероприятия (источник 1). Ознаком</w:t>
      </w:r>
      <w:r w:rsidRPr="00694168">
        <w:rPr>
          <w:b w:val="0"/>
          <w:sz w:val="24"/>
          <w:szCs w:val="24"/>
        </w:rPr>
        <w:t>ь</w:t>
      </w:r>
      <w:r w:rsidRPr="00694168">
        <w:rPr>
          <w:b w:val="0"/>
          <w:sz w:val="24"/>
          <w:szCs w:val="24"/>
        </w:rPr>
        <w:t>тесь с советами по организации презентаций (источник 2).</w:t>
      </w:r>
    </w:p>
    <w:p w:rsidR="009B209A" w:rsidRPr="00694168" w:rsidRDefault="009B209A" w:rsidP="00694168">
      <w:pPr>
        <w:pStyle w:val="2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694168">
        <w:rPr>
          <w:sz w:val="24"/>
          <w:szCs w:val="24"/>
        </w:rPr>
        <w:t xml:space="preserve">Спланируйте текущий контроль </w:t>
      </w:r>
      <w:proofErr w:type="gramStart"/>
      <w:r w:rsidRPr="00694168">
        <w:rPr>
          <w:sz w:val="24"/>
          <w:szCs w:val="24"/>
        </w:rPr>
        <w:t>реализации плана подготовки презентации в</w:t>
      </w:r>
      <w:r w:rsidRPr="00694168">
        <w:rPr>
          <w:sz w:val="24"/>
          <w:szCs w:val="24"/>
        </w:rPr>
        <w:t>а</w:t>
      </w:r>
      <w:r w:rsidRPr="00694168">
        <w:rPr>
          <w:sz w:val="24"/>
          <w:szCs w:val="24"/>
        </w:rPr>
        <w:t>шего салона красоты</w:t>
      </w:r>
      <w:proofErr w:type="gramEnd"/>
      <w:r w:rsidRPr="00694168">
        <w:rPr>
          <w:sz w:val="24"/>
          <w:szCs w:val="24"/>
        </w:rPr>
        <w:t>. Запишите в бланке, когда, что и как вы будете контролировать.</w:t>
      </w:r>
    </w:p>
    <w:p w:rsidR="00951638" w:rsidRPr="00694168" w:rsidRDefault="00951638" w:rsidP="00694168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156"/>
        <w:gridCol w:w="4381"/>
        <w:gridCol w:w="4352"/>
      </w:tblGrid>
      <w:tr w:rsidR="009B209A" w:rsidRPr="00694168" w:rsidTr="00694168">
        <w:trPr>
          <w:tblHeader/>
        </w:trPr>
        <w:tc>
          <w:tcPr>
            <w:tcW w:w="1156" w:type="dxa"/>
          </w:tcPr>
          <w:p w:rsidR="009B209A" w:rsidRPr="00694168" w:rsidRDefault="009B209A" w:rsidP="00694168">
            <w:pPr>
              <w:jc w:val="center"/>
            </w:pPr>
            <w:r w:rsidRPr="00694168">
              <w:t xml:space="preserve">Дата </w:t>
            </w:r>
          </w:p>
        </w:tc>
        <w:tc>
          <w:tcPr>
            <w:tcW w:w="4381" w:type="dxa"/>
          </w:tcPr>
          <w:p w:rsidR="009B209A" w:rsidRPr="00694168" w:rsidRDefault="009B209A" w:rsidP="00694168">
            <w:pPr>
              <w:jc w:val="center"/>
            </w:pPr>
            <w:r w:rsidRPr="00694168">
              <w:t xml:space="preserve">Предмет контроля </w:t>
            </w:r>
          </w:p>
          <w:p w:rsidR="009B209A" w:rsidRPr="00694168" w:rsidRDefault="009B209A" w:rsidP="00694168">
            <w:pPr>
              <w:jc w:val="center"/>
            </w:pPr>
            <w:r w:rsidRPr="00694168">
              <w:t>(что я контролирую)</w:t>
            </w:r>
          </w:p>
        </w:tc>
        <w:tc>
          <w:tcPr>
            <w:tcW w:w="4352" w:type="dxa"/>
          </w:tcPr>
          <w:p w:rsidR="009B209A" w:rsidRPr="00694168" w:rsidRDefault="009B209A" w:rsidP="00694168">
            <w:pPr>
              <w:jc w:val="center"/>
            </w:pPr>
            <w:r w:rsidRPr="00694168">
              <w:t xml:space="preserve">Способ контроля </w:t>
            </w:r>
          </w:p>
          <w:p w:rsidR="009B209A" w:rsidRPr="00694168" w:rsidRDefault="009B209A" w:rsidP="00694168">
            <w:pPr>
              <w:jc w:val="center"/>
            </w:pPr>
            <w:r w:rsidRPr="00694168">
              <w:t>(как я контролирую)</w:t>
            </w:r>
          </w:p>
        </w:tc>
      </w:tr>
      <w:tr w:rsidR="009B209A" w:rsidRPr="00694168" w:rsidTr="00C2796D">
        <w:trPr>
          <w:trHeight w:hRule="exact" w:val="1134"/>
        </w:trPr>
        <w:tc>
          <w:tcPr>
            <w:tcW w:w="1156" w:type="dxa"/>
          </w:tcPr>
          <w:p w:rsidR="009B209A" w:rsidRPr="00694168" w:rsidRDefault="009B209A" w:rsidP="00694168"/>
        </w:tc>
        <w:tc>
          <w:tcPr>
            <w:tcW w:w="4381" w:type="dxa"/>
          </w:tcPr>
          <w:p w:rsidR="009B209A" w:rsidRPr="00694168" w:rsidRDefault="009B209A" w:rsidP="00694168"/>
        </w:tc>
        <w:tc>
          <w:tcPr>
            <w:tcW w:w="4352" w:type="dxa"/>
          </w:tcPr>
          <w:p w:rsidR="009B209A" w:rsidRPr="00694168" w:rsidRDefault="009B209A" w:rsidP="00694168"/>
        </w:tc>
      </w:tr>
      <w:tr w:rsidR="00C2796D" w:rsidRPr="00694168" w:rsidTr="00C2796D">
        <w:trPr>
          <w:trHeight w:hRule="exact" w:val="1134"/>
        </w:trPr>
        <w:tc>
          <w:tcPr>
            <w:tcW w:w="1156" w:type="dxa"/>
          </w:tcPr>
          <w:p w:rsidR="00C2796D" w:rsidRPr="00694168" w:rsidRDefault="00C2796D" w:rsidP="00694168"/>
        </w:tc>
        <w:tc>
          <w:tcPr>
            <w:tcW w:w="4381" w:type="dxa"/>
          </w:tcPr>
          <w:p w:rsidR="00C2796D" w:rsidRPr="00694168" w:rsidRDefault="00C2796D" w:rsidP="00694168"/>
        </w:tc>
        <w:tc>
          <w:tcPr>
            <w:tcW w:w="4352" w:type="dxa"/>
          </w:tcPr>
          <w:p w:rsidR="00C2796D" w:rsidRPr="00694168" w:rsidRDefault="00C2796D" w:rsidP="00694168"/>
        </w:tc>
      </w:tr>
      <w:tr w:rsidR="00C2796D" w:rsidRPr="00694168" w:rsidTr="00C2796D">
        <w:trPr>
          <w:trHeight w:hRule="exact" w:val="1134"/>
        </w:trPr>
        <w:tc>
          <w:tcPr>
            <w:tcW w:w="1156" w:type="dxa"/>
          </w:tcPr>
          <w:p w:rsidR="00C2796D" w:rsidRPr="00694168" w:rsidRDefault="00C2796D" w:rsidP="00694168"/>
        </w:tc>
        <w:tc>
          <w:tcPr>
            <w:tcW w:w="4381" w:type="dxa"/>
          </w:tcPr>
          <w:p w:rsidR="00C2796D" w:rsidRPr="00694168" w:rsidRDefault="00C2796D" w:rsidP="00694168"/>
        </w:tc>
        <w:tc>
          <w:tcPr>
            <w:tcW w:w="4352" w:type="dxa"/>
          </w:tcPr>
          <w:p w:rsidR="00C2796D" w:rsidRPr="00694168" w:rsidRDefault="00C2796D" w:rsidP="00694168"/>
        </w:tc>
      </w:tr>
      <w:tr w:rsidR="00C2796D" w:rsidRPr="00694168" w:rsidTr="00694168">
        <w:trPr>
          <w:trHeight w:hRule="exact" w:val="1280"/>
        </w:trPr>
        <w:tc>
          <w:tcPr>
            <w:tcW w:w="1156" w:type="dxa"/>
          </w:tcPr>
          <w:p w:rsidR="00C2796D" w:rsidRPr="00694168" w:rsidRDefault="00C2796D" w:rsidP="00694168"/>
        </w:tc>
        <w:tc>
          <w:tcPr>
            <w:tcW w:w="4381" w:type="dxa"/>
          </w:tcPr>
          <w:p w:rsidR="00C2796D" w:rsidRPr="00694168" w:rsidRDefault="00C2796D" w:rsidP="00694168"/>
        </w:tc>
        <w:tc>
          <w:tcPr>
            <w:tcW w:w="4352" w:type="dxa"/>
          </w:tcPr>
          <w:p w:rsidR="00C2796D" w:rsidRPr="00694168" w:rsidRDefault="00C2796D" w:rsidP="00694168"/>
        </w:tc>
      </w:tr>
    </w:tbl>
    <w:p w:rsidR="009B209A" w:rsidRDefault="009B209A" w:rsidP="00694168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694168" w:rsidRPr="00694168" w:rsidRDefault="00694168" w:rsidP="00694168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9B209A" w:rsidRPr="00694168" w:rsidRDefault="009B209A" w:rsidP="00694168">
      <w:pPr>
        <w:pStyle w:val="2"/>
        <w:spacing w:before="0" w:beforeAutospacing="0" w:after="0" w:afterAutospacing="0"/>
        <w:jc w:val="right"/>
        <w:rPr>
          <w:b w:val="0"/>
          <w:i/>
          <w:sz w:val="24"/>
          <w:szCs w:val="24"/>
        </w:rPr>
      </w:pPr>
      <w:r w:rsidRPr="00694168">
        <w:rPr>
          <w:b w:val="0"/>
          <w:i/>
          <w:sz w:val="24"/>
          <w:szCs w:val="24"/>
        </w:rPr>
        <w:lastRenderedPageBreak/>
        <w:t>Источник 1</w:t>
      </w:r>
    </w:p>
    <w:p w:rsidR="006F6F96" w:rsidRPr="00694168" w:rsidRDefault="009D65D0" w:rsidP="00694168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694168">
        <w:rPr>
          <w:b w:val="0"/>
          <w:sz w:val="24"/>
          <w:szCs w:val="24"/>
        </w:rPr>
        <w:t xml:space="preserve">План </w:t>
      </w:r>
      <w:r w:rsidR="00951638" w:rsidRPr="00694168">
        <w:rPr>
          <w:b w:val="0"/>
          <w:sz w:val="24"/>
          <w:szCs w:val="24"/>
        </w:rPr>
        <w:t xml:space="preserve">подготовки </w:t>
      </w:r>
      <w:r w:rsidR="002C4627" w:rsidRPr="00694168">
        <w:rPr>
          <w:b w:val="0"/>
          <w:sz w:val="24"/>
          <w:szCs w:val="24"/>
        </w:rPr>
        <w:t>презентации салона красоты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68"/>
        <w:gridCol w:w="8186"/>
      </w:tblGrid>
      <w:tr w:rsidR="00951638" w:rsidRPr="00694168" w:rsidTr="00694168">
        <w:tc>
          <w:tcPr>
            <w:tcW w:w="1668" w:type="dxa"/>
          </w:tcPr>
          <w:p w:rsidR="00951638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13-19 августа</w:t>
            </w:r>
          </w:p>
        </w:tc>
        <w:tc>
          <w:tcPr>
            <w:tcW w:w="8186" w:type="dxa"/>
          </w:tcPr>
          <w:p w:rsidR="00951638" w:rsidRPr="00694168" w:rsidRDefault="00525C87" w:rsidP="00694168">
            <w:pPr>
              <w:pStyle w:val="a3"/>
              <w:spacing w:before="0" w:beforeAutospacing="0" w:after="0" w:afterAutospacing="0"/>
            </w:pPr>
            <w:r w:rsidRPr="00694168">
              <w:t>Разработка и согласование сценария мероприятия</w:t>
            </w:r>
          </w:p>
        </w:tc>
      </w:tr>
      <w:tr w:rsidR="00525C87" w:rsidRPr="00694168" w:rsidTr="00694168">
        <w:tc>
          <w:tcPr>
            <w:tcW w:w="1668" w:type="dxa"/>
          </w:tcPr>
          <w:p w:rsidR="00525C8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13-15 августа</w:t>
            </w:r>
          </w:p>
        </w:tc>
        <w:tc>
          <w:tcPr>
            <w:tcW w:w="8186" w:type="dxa"/>
          </w:tcPr>
          <w:p w:rsidR="00525C87" w:rsidRPr="00694168" w:rsidRDefault="00525C87" w:rsidP="00694168">
            <w:pPr>
              <w:pStyle w:val="a3"/>
              <w:spacing w:before="0" w:beforeAutospacing="0" w:after="0" w:afterAutospacing="0"/>
            </w:pPr>
            <w:r w:rsidRPr="00694168">
              <w:t xml:space="preserve">Подготовка макетов листовки-приглашения, </w:t>
            </w:r>
            <w:proofErr w:type="spellStart"/>
            <w:r w:rsidRPr="00694168">
              <w:t>флаера</w:t>
            </w:r>
            <w:proofErr w:type="spellEnd"/>
            <w:r w:rsidRPr="00694168">
              <w:t xml:space="preserve"> с информацией об усл</w:t>
            </w:r>
            <w:r w:rsidRPr="00694168">
              <w:t>у</w:t>
            </w:r>
            <w:r w:rsidRPr="00694168">
              <w:t>гах, именных приглашений, сертификатов на бесплатные услуги (лотерея)</w:t>
            </w:r>
          </w:p>
        </w:tc>
      </w:tr>
      <w:tr w:rsidR="00525C87" w:rsidRPr="00694168" w:rsidTr="00694168">
        <w:tc>
          <w:tcPr>
            <w:tcW w:w="1668" w:type="dxa"/>
          </w:tcPr>
          <w:p w:rsidR="00525C8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16-17 августа</w:t>
            </w:r>
          </w:p>
        </w:tc>
        <w:tc>
          <w:tcPr>
            <w:tcW w:w="8186" w:type="dxa"/>
          </w:tcPr>
          <w:p w:rsidR="00525C87" w:rsidRPr="00694168" w:rsidRDefault="00525C87" w:rsidP="00694168">
            <w:pPr>
              <w:pStyle w:val="a3"/>
              <w:spacing w:before="0" w:beforeAutospacing="0" w:after="0" w:afterAutospacing="0"/>
            </w:pPr>
            <w:r w:rsidRPr="00694168">
              <w:t xml:space="preserve">Организация печати приглашений, листовок, </w:t>
            </w:r>
            <w:proofErr w:type="spellStart"/>
            <w:r w:rsidRPr="00694168">
              <w:t>флаеров</w:t>
            </w:r>
            <w:proofErr w:type="spellEnd"/>
            <w:r w:rsidR="002C4627" w:rsidRPr="00694168">
              <w:t>, сертификатов</w:t>
            </w:r>
          </w:p>
        </w:tc>
      </w:tr>
      <w:tr w:rsidR="002C4627" w:rsidRPr="00694168" w:rsidTr="00694168">
        <w:tc>
          <w:tcPr>
            <w:tcW w:w="1668" w:type="dxa"/>
            <w:vMerge w:val="restart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18-19 августа</w:t>
            </w:r>
          </w:p>
        </w:tc>
        <w:tc>
          <w:tcPr>
            <w:tcW w:w="8186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Рассылка приглашений</w:t>
            </w:r>
          </w:p>
        </w:tc>
      </w:tr>
      <w:tr w:rsidR="002C4627" w:rsidRPr="00694168" w:rsidTr="00694168">
        <w:tc>
          <w:tcPr>
            <w:tcW w:w="1668" w:type="dxa"/>
            <w:vMerge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</w:p>
        </w:tc>
        <w:tc>
          <w:tcPr>
            <w:tcW w:w="8186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Распространение листовок в микрорайоне (почтовые ящики, доски объявл</w:t>
            </w:r>
            <w:r w:rsidRPr="00694168">
              <w:t>е</w:t>
            </w:r>
            <w:r w:rsidRPr="00694168">
              <w:t>ний)</w:t>
            </w:r>
          </w:p>
        </w:tc>
      </w:tr>
      <w:tr w:rsidR="002C4627" w:rsidRPr="00694168" w:rsidTr="00694168">
        <w:tc>
          <w:tcPr>
            <w:tcW w:w="1668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18-19 августа</w:t>
            </w:r>
          </w:p>
        </w:tc>
        <w:tc>
          <w:tcPr>
            <w:tcW w:w="8186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Подготовка форм регистрации гостей, форм для записи на услуги</w:t>
            </w:r>
          </w:p>
        </w:tc>
      </w:tr>
      <w:tr w:rsidR="002C4627" w:rsidRPr="00694168" w:rsidTr="00694168">
        <w:tc>
          <w:tcPr>
            <w:tcW w:w="1668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20 августа</w:t>
            </w:r>
          </w:p>
        </w:tc>
        <w:tc>
          <w:tcPr>
            <w:tcW w:w="8186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 xml:space="preserve">Заказ фуршета (услуга </w:t>
            </w:r>
            <w:proofErr w:type="spellStart"/>
            <w:r w:rsidRPr="00694168">
              <w:t>кеттеринга</w:t>
            </w:r>
            <w:proofErr w:type="spellEnd"/>
            <w:r w:rsidRPr="00694168">
              <w:t>)</w:t>
            </w:r>
          </w:p>
        </w:tc>
      </w:tr>
      <w:tr w:rsidR="002C4627" w:rsidRPr="00694168" w:rsidTr="00694168">
        <w:tc>
          <w:tcPr>
            <w:tcW w:w="1668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20-22 августа</w:t>
            </w:r>
          </w:p>
        </w:tc>
        <w:tc>
          <w:tcPr>
            <w:tcW w:w="8186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Разработка и согласование эскиза оформления помещения</w:t>
            </w:r>
          </w:p>
        </w:tc>
      </w:tr>
      <w:tr w:rsidR="002C4627" w:rsidRPr="00694168" w:rsidTr="00694168">
        <w:tc>
          <w:tcPr>
            <w:tcW w:w="1668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20-24 августа</w:t>
            </w:r>
          </w:p>
        </w:tc>
        <w:tc>
          <w:tcPr>
            <w:tcW w:w="8186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Информирование сотрудников о сценарии и ролях, инструктаж, отработка ролевых действий</w:t>
            </w:r>
          </w:p>
        </w:tc>
      </w:tr>
      <w:tr w:rsidR="002C4627" w:rsidRPr="00694168" w:rsidTr="00694168">
        <w:tc>
          <w:tcPr>
            <w:tcW w:w="1668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23-24 августа</w:t>
            </w:r>
          </w:p>
        </w:tc>
        <w:tc>
          <w:tcPr>
            <w:tcW w:w="8186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 xml:space="preserve">Подготовка </w:t>
            </w:r>
            <w:proofErr w:type="spellStart"/>
            <w:r w:rsidRPr="00694168">
              <w:t>плей</w:t>
            </w:r>
            <w:proofErr w:type="spellEnd"/>
            <w:r w:rsidRPr="00694168">
              <w:t>-листа</w:t>
            </w:r>
          </w:p>
        </w:tc>
      </w:tr>
      <w:tr w:rsidR="002C4627" w:rsidRPr="00694168" w:rsidTr="00694168">
        <w:tc>
          <w:tcPr>
            <w:tcW w:w="1668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23 августа</w:t>
            </w:r>
          </w:p>
        </w:tc>
        <w:tc>
          <w:tcPr>
            <w:tcW w:w="8186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Закупка расходных материалов для оформления помещения</w:t>
            </w:r>
          </w:p>
        </w:tc>
      </w:tr>
      <w:tr w:rsidR="002C4627" w:rsidRPr="00694168" w:rsidTr="00694168">
        <w:tc>
          <w:tcPr>
            <w:tcW w:w="1668" w:type="dxa"/>
            <w:vMerge w:val="restart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25 августа</w:t>
            </w:r>
          </w:p>
        </w:tc>
        <w:tc>
          <w:tcPr>
            <w:tcW w:w="8186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Оформление помещения</w:t>
            </w:r>
          </w:p>
        </w:tc>
      </w:tr>
      <w:tr w:rsidR="00C2796D" w:rsidRPr="00694168" w:rsidTr="00694168">
        <w:tc>
          <w:tcPr>
            <w:tcW w:w="1668" w:type="dxa"/>
            <w:vMerge/>
          </w:tcPr>
          <w:p w:rsidR="00C2796D" w:rsidRPr="00694168" w:rsidRDefault="00C2796D" w:rsidP="00694168">
            <w:pPr>
              <w:pStyle w:val="a3"/>
              <w:spacing w:before="0" w:beforeAutospacing="0" w:after="0" w:afterAutospacing="0"/>
            </w:pPr>
          </w:p>
        </w:tc>
        <w:tc>
          <w:tcPr>
            <w:tcW w:w="8186" w:type="dxa"/>
          </w:tcPr>
          <w:p w:rsidR="00C2796D" w:rsidRPr="00694168" w:rsidRDefault="00C2796D" w:rsidP="00694168">
            <w:pPr>
              <w:pStyle w:val="a3"/>
              <w:spacing w:before="0" w:beforeAutospacing="0" w:after="0" w:afterAutospacing="0"/>
            </w:pPr>
            <w:r w:rsidRPr="00694168">
              <w:t>Установка звукового оборудования</w:t>
            </w:r>
          </w:p>
        </w:tc>
      </w:tr>
      <w:tr w:rsidR="002C4627" w:rsidRPr="00694168" w:rsidTr="00694168">
        <w:tc>
          <w:tcPr>
            <w:tcW w:w="1668" w:type="dxa"/>
            <w:vMerge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</w:p>
        </w:tc>
        <w:tc>
          <w:tcPr>
            <w:tcW w:w="8186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Проведение рабочего совещания с сотрудниками, итоговый инструктаж</w:t>
            </w:r>
          </w:p>
        </w:tc>
      </w:tr>
      <w:tr w:rsidR="002C4627" w:rsidRPr="00694168" w:rsidTr="00694168">
        <w:tc>
          <w:tcPr>
            <w:tcW w:w="1668" w:type="dxa"/>
            <w:vMerge w:val="restart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  <w:rPr>
                <w:b/>
              </w:rPr>
            </w:pPr>
            <w:r w:rsidRPr="00694168">
              <w:rPr>
                <w:b/>
              </w:rPr>
              <w:t>26 августа</w:t>
            </w:r>
          </w:p>
        </w:tc>
        <w:tc>
          <w:tcPr>
            <w:tcW w:w="8186" w:type="dxa"/>
          </w:tcPr>
          <w:p w:rsidR="002C4627" w:rsidRPr="00694168" w:rsidRDefault="00C2796D" w:rsidP="00694168">
            <w:pPr>
              <w:pStyle w:val="a3"/>
              <w:spacing w:before="0" w:beforeAutospacing="0" w:after="0" w:afterAutospacing="0"/>
            </w:pPr>
            <w:r w:rsidRPr="00694168">
              <w:t>Прием фуршетного стола</w:t>
            </w:r>
          </w:p>
        </w:tc>
      </w:tr>
      <w:tr w:rsidR="002C4627" w:rsidRPr="00694168" w:rsidTr="00694168">
        <w:tc>
          <w:tcPr>
            <w:tcW w:w="1668" w:type="dxa"/>
            <w:vMerge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</w:p>
        </w:tc>
        <w:tc>
          <w:tcPr>
            <w:tcW w:w="8186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  <w:rPr>
                <w:b/>
              </w:rPr>
            </w:pPr>
            <w:r w:rsidRPr="00694168">
              <w:rPr>
                <w:b/>
              </w:rPr>
              <w:t>Проведение презентации</w:t>
            </w:r>
          </w:p>
        </w:tc>
      </w:tr>
      <w:tr w:rsidR="002C4627" w:rsidRPr="00694168" w:rsidTr="00694168">
        <w:tc>
          <w:tcPr>
            <w:tcW w:w="1668" w:type="dxa"/>
            <w:vMerge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</w:p>
        </w:tc>
        <w:tc>
          <w:tcPr>
            <w:tcW w:w="8186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Уборка и подготовка к рабочему дню салона</w:t>
            </w:r>
          </w:p>
        </w:tc>
      </w:tr>
      <w:tr w:rsidR="002C4627" w:rsidRPr="00694168" w:rsidTr="00694168">
        <w:tc>
          <w:tcPr>
            <w:tcW w:w="1668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27-28 августа</w:t>
            </w:r>
          </w:p>
        </w:tc>
        <w:tc>
          <w:tcPr>
            <w:tcW w:w="8186" w:type="dxa"/>
          </w:tcPr>
          <w:p w:rsidR="002C4627" w:rsidRPr="00694168" w:rsidRDefault="002C4627" w:rsidP="00694168">
            <w:pPr>
              <w:pStyle w:val="a3"/>
              <w:spacing w:before="0" w:beforeAutospacing="0" w:after="0" w:afterAutospacing="0"/>
            </w:pPr>
            <w:r w:rsidRPr="00694168">
              <w:t>Обновление базы потенциальных клиентов по результатам регистрации участников презентации</w:t>
            </w:r>
          </w:p>
        </w:tc>
      </w:tr>
    </w:tbl>
    <w:p w:rsidR="00951638" w:rsidRPr="00694168" w:rsidRDefault="00951638" w:rsidP="00694168">
      <w:pPr>
        <w:pStyle w:val="a3"/>
        <w:spacing w:before="0" w:beforeAutospacing="0" w:after="0" w:afterAutospacing="0"/>
      </w:pPr>
    </w:p>
    <w:p w:rsidR="009A3077" w:rsidRPr="00694168" w:rsidRDefault="009A3077" w:rsidP="00694168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94168">
        <w:rPr>
          <w:sz w:val="24"/>
          <w:szCs w:val="24"/>
        </w:rPr>
        <w:t>Как провести успешную презентацию в вашем салоне красоты.</w:t>
      </w:r>
    </w:p>
    <w:p w:rsidR="009A3077" w:rsidRPr="00694168" w:rsidRDefault="009A3077" w:rsidP="00694168">
      <w:pPr>
        <w:pStyle w:val="a3"/>
        <w:spacing w:before="0" w:beforeAutospacing="0" w:after="0" w:afterAutospacing="0"/>
        <w:ind w:firstLine="709"/>
      </w:pPr>
      <w:r w:rsidRPr="00694168">
        <w:t xml:space="preserve">Прежде </w:t>
      </w:r>
      <w:proofErr w:type="gramStart"/>
      <w:r w:rsidRPr="00694168">
        <w:t>всего</w:t>
      </w:r>
      <w:proofErr w:type="gramEnd"/>
      <w:r w:rsidRPr="00694168">
        <w:t xml:space="preserve"> определите цель проведения акции, например: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ознакомление потенциальных клиентов с салоном и предлагаемыми услугами;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повышение доверия клиентов к вашим специалистам; </w:t>
      </w:r>
    </w:p>
    <w:p w:rsidR="009A3077" w:rsidRPr="00694168" w:rsidRDefault="00951638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>продвижение конкретной услуги или пакета услуг (</w:t>
      </w:r>
      <w:r w:rsidR="009A3077" w:rsidRPr="00694168">
        <w:t>предложение услуг бесплатно л</w:t>
      </w:r>
      <w:r w:rsidR="009A3077" w:rsidRPr="00694168">
        <w:t>и</w:t>
      </w:r>
      <w:r w:rsidR="009A3077" w:rsidRPr="00694168">
        <w:t>бо со значительными скидками</w:t>
      </w:r>
      <w:r w:rsidRPr="00694168">
        <w:t>)</w:t>
      </w:r>
      <w:r w:rsidR="009A3077" w:rsidRPr="00694168">
        <w:t xml:space="preserve">. </w:t>
      </w:r>
    </w:p>
    <w:p w:rsidR="009A3077" w:rsidRPr="00694168" w:rsidRDefault="009A3077" w:rsidP="00694168">
      <w:pPr>
        <w:pStyle w:val="a3"/>
        <w:spacing w:before="0" w:beforeAutospacing="0" w:after="0" w:afterAutospacing="0"/>
        <w:ind w:firstLine="709"/>
      </w:pPr>
      <w:r w:rsidRPr="00694168">
        <w:t xml:space="preserve">В процессе подготовки и проведения презентации можно выделить несколько важных этапов: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подготовка и распространение информационных материалов;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репетиция предстоящей презентации со специалистами салона;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оформление помещения;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встреча гостей и проведение презентации. </w:t>
      </w:r>
    </w:p>
    <w:p w:rsidR="009A3077" w:rsidRPr="00694168" w:rsidRDefault="009A3077" w:rsidP="00694168">
      <w:pPr>
        <w:pStyle w:val="a3"/>
        <w:spacing w:before="0" w:beforeAutospacing="0" w:after="0" w:afterAutospacing="0"/>
        <w:ind w:firstLine="709"/>
      </w:pPr>
      <w:proofErr w:type="gramStart"/>
      <w:r w:rsidRPr="00694168">
        <w:t xml:space="preserve">Для успеха будущей презентации важны: </w:t>
      </w:r>
      <w:proofErr w:type="gramEnd"/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выбор времени проведения (дня и часа);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>определение целевой аудитории с составлением списков приглашенных и участн</w:t>
      </w:r>
      <w:r w:rsidRPr="00694168">
        <w:t>и</w:t>
      </w:r>
      <w:r w:rsidRPr="00694168">
        <w:t xml:space="preserve">ков;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составление текста и разработка дизайна приглашения и рекламных плакатов, заказ на их изготовление;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>подготовка учетных форм для регистрации участников презентации и записи клие</w:t>
      </w:r>
      <w:r w:rsidRPr="00694168">
        <w:t>н</w:t>
      </w:r>
      <w:r w:rsidRPr="00694168">
        <w:t xml:space="preserve">тов на услуги;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>разработка сценария презентации, распределение ключевых ролей, отработка участия ка</w:t>
      </w:r>
      <w:r w:rsidRPr="00694168">
        <w:t>ж</w:t>
      </w:r>
      <w:r w:rsidRPr="00694168">
        <w:t xml:space="preserve">дого сотрудника с обязательной репетицией;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организация праздничной атмосферы с закупкой необходимых аксессуаров для оформления помещения;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>составление меню для угощения гостей, закупка продуктов и оформление зоны фу</w:t>
      </w:r>
      <w:r w:rsidRPr="00694168">
        <w:t>р</w:t>
      </w:r>
      <w:r w:rsidRPr="00694168">
        <w:t xml:space="preserve">шета;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генеральная репетиция всей презентации. </w:t>
      </w:r>
    </w:p>
    <w:p w:rsidR="009A3077" w:rsidRPr="00694168" w:rsidRDefault="009A3077" w:rsidP="00694168">
      <w:pPr>
        <w:pStyle w:val="a3"/>
        <w:spacing w:before="0" w:beforeAutospacing="0" w:after="0" w:afterAutospacing="0"/>
        <w:ind w:firstLine="709"/>
      </w:pPr>
      <w:r w:rsidRPr="00694168">
        <w:lastRenderedPageBreak/>
        <w:t>В стать</w:t>
      </w:r>
      <w:r w:rsidR="00951638" w:rsidRPr="00694168">
        <w:t>и</w:t>
      </w:r>
      <w:r w:rsidRPr="00694168">
        <w:t xml:space="preserve"> расходов необходимо также включить </w:t>
      </w:r>
      <w:r w:rsidR="00694168">
        <w:t xml:space="preserve">затраты </w:t>
      </w:r>
      <w:proofErr w:type="gramStart"/>
      <w:r w:rsidR="00694168">
        <w:t>на</w:t>
      </w:r>
      <w:proofErr w:type="gramEnd"/>
      <w:r w:rsidR="00694168">
        <w:t>: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печать;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рассылку приглашений;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изготовление плакатов;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закупку продуктов для буфета и украшений;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лотерею; </w:t>
      </w:r>
    </w:p>
    <w:p w:rsidR="009A3077" w:rsidRPr="00694168" w:rsidRDefault="009A3077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 w:rsidRPr="00694168">
        <w:t xml:space="preserve">подарки; </w:t>
      </w:r>
    </w:p>
    <w:p w:rsidR="009A3077" w:rsidRPr="00694168" w:rsidRDefault="00694168" w:rsidP="00694168">
      <w:pPr>
        <w:pStyle w:val="a3"/>
        <w:numPr>
          <w:ilvl w:val="0"/>
          <w:numId w:val="3"/>
        </w:numPr>
        <w:spacing w:before="0" w:beforeAutospacing="0" w:after="0" w:afterAutospacing="0"/>
      </w:pPr>
      <w:r>
        <w:t>приглашение прессы.</w:t>
      </w:r>
    </w:p>
    <w:p w:rsidR="009A3077" w:rsidRPr="00694168" w:rsidRDefault="009A3077" w:rsidP="00694168">
      <w:pPr>
        <w:pStyle w:val="a3"/>
        <w:spacing w:before="0" w:beforeAutospacing="0" w:after="0" w:afterAutospacing="0"/>
        <w:ind w:firstLine="709"/>
        <w:jc w:val="both"/>
      </w:pPr>
      <w:r w:rsidRPr="00694168">
        <w:t>При подготовке презентации сотрудники не должны распространять никакой инфо</w:t>
      </w:r>
      <w:r w:rsidRPr="00694168">
        <w:t>р</w:t>
      </w:r>
      <w:r w:rsidRPr="00694168">
        <w:t>мации о готовящихся подарках, лотерее и т. п. для сохранения интереса у будущих посетит</w:t>
      </w:r>
      <w:r w:rsidRPr="00694168">
        <w:t>е</w:t>
      </w:r>
      <w:r w:rsidRPr="00694168">
        <w:t xml:space="preserve">лей вашего мероприятия и достижения эффекта приятной неожиданности. </w:t>
      </w:r>
    </w:p>
    <w:p w:rsidR="009A3077" w:rsidRPr="00694168" w:rsidRDefault="00951638" w:rsidP="00694168">
      <w:pPr>
        <w:pStyle w:val="a3"/>
        <w:spacing w:before="0" w:beforeAutospacing="0" w:after="0" w:afterAutospacing="0"/>
        <w:ind w:firstLine="709"/>
        <w:jc w:val="both"/>
      </w:pPr>
      <w:r w:rsidRPr="00694168">
        <w:t>Выбирая время для презентации, важно помнить, что н</w:t>
      </w:r>
      <w:r w:rsidR="009A3077" w:rsidRPr="00694168">
        <w:t>ачало недели требуется для о</w:t>
      </w:r>
      <w:r w:rsidR="009A3077" w:rsidRPr="00694168">
        <w:t>р</w:t>
      </w:r>
      <w:r w:rsidR="009A3077" w:rsidRPr="00694168">
        <w:t>ганизации и планирования работы. Конец недели – для отдыха. К тому же у многих людей после трудовой недели накапливается усталость и ухудшается восприятие новой информ</w:t>
      </w:r>
      <w:r w:rsidR="009A3077" w:rsidRPr="00694168">
        <w:t>а</w:t>
      </w:r>
      <w:r w:rsidR="009A3077" w:rsidRPr="00694168">
        <w:t>ции. Проведение презентации в выходные или праздничные дни может значительно сокр</w:t>
      </w:r>
      <w:r w:rsidR="009A3077" w:rsidRPr="00694168">
        <w:t>а</w:t>
      </w:r>
      <w:r w:rsidR="009A3077" w:rsidRPr="00694168">
        <w:t>тить число посетителей. Наиболее удобным временем для презентации является середина рабочей недели. Время проведения лучше назначить на вторую половину дня, с 16 до 20 ч</w:t>
      </w:r>
      <w:r w:rsidR="009A3077" w:rsidRPr="00694168">
        <w:t>а</w:t>
      </w:r>
      <w:r w:rsidR="009A3077" w:rsidRPr="00694168">
        <w:t xml:space="preserve">сов. </w:t>
      </w:r>
    </w:p>
    <w:p w:rsidR="009A3077" w:rsidRPr="00694168" w:rsidRDefault="009A3077" w:rsidP="00694168">
      <w:pPr>
        <w:pStyle w:val="a3"/>
        <w:spacing w:before="0" w:beforeAutospacing="0" w:after="0" w:afterAutospacing="0"/>
        <w:ind w:firstLine="709"/>
        <w:jc w:val="both"/>
      </w:pPr>
      <w:r w:rsidRPr="00694168">
        <w:t>Не забудьте пригласить на презентацию руководителей и работников предприятий вашего района, представителей местной администрации и контролирующих организаций, журналистов, жителей микрорайона. Акцию по распространению приглашений можно пр</w:t>
      </w:r>
      <w:r w:rsidRPr="00694168">
        <w:t>о</w:t>
      </w:r>
      <w:r w:rsidRPr="00694168">
        <w:t xml:space="preserve">вести в местах совершения покупок, отдыха, проживания, работы ваших потенциальных клиентов. </w:t>
      </w:r>
    </w:p>
    <w:p w:rsidR="009A3077" w:rsidRPr="00694168" w:rsidRDefault="009A3077" w:rsidP="00694168">
      <w:pPr>
        <w:pStyle w:val="a3"/>
        <w:spacing w:before="0" w:beforeAutospacing="0" w:after="0" w:afterAutospacing="0"/>
        <w:ind w:firstLine="709"/>
        <w:jc w:val="both"/>
      </w:pPr>
      <w:r w:rsidRPr="00694168">
        <w:t>Подготовка текста приглашения на презентацию строится по правилам составления рекламных материалов. Количество заказываемых приглашений зависит от масштабов мер</w:t>
      </w:r>
      <w:r w:rsidRPr="00694168">
        <w:t>о</w:t>
      </w:r>
      <w:r w:rsidRPr="00694168">
        <w:t xml:space="preserve">приятия. Не бойтесь, что посетителей будет слишком много. Важным гостям отправляют именные приглашения. Рассылка осуществляется заранее, чтобы у </w:t>
      </w:r>
      <w:proofErr w:type="gramStart"/>
      <w:r w:rsidRPr="00694168">
        <w:t>приглашенных</w:t>
      </w:r>
      <w:proofErr w:type="gramEnd"/>
      <w:r w:rsidRPr="00694168">
        <w:t xml:space="preserve"> была во</w:t>
      </w:r>
      <w:r w:rsidRPr="00694168">
        <w:t>з</w:t>
      </w:r>
      <w:r w:rsidRPr="00694168">
        <w:t xml:space="preserve">можность спланировать свое время. Для своевременной рассылки следует заключить договор с почтовым отделением или курьерской службой либо подключить сотрудников, знакомых (в целях экономии средств). </w:t>
      </w:r>
    </w:p>
    <w:p w:rsidR="009A3077" w:rsidRPr="00694168" w:rsidRDefault="009A3077" w:rsidP="00694168">
      <w:pPr>
        <w:pStyle w:val="a3"/>
        <w:spacing w:before="0" w:beforeAutospacing="0" w:after="0" w:afterAutospacing="0"/>
        <w:ind w:firstLine="709"/>
        <w:jc w:val="both"/>
      </w:pPr>
      <w:r w:rsidRPr="00694168">
        <w:t>Подготовка подобного мероприятия может занимать в среднем две недели. Если р</w:t>
      </w:r>
      <w:r w:rsidRPr="00694168">
        <w:t>у</w:t>
      </w:r>
      <w:r w:rsidRPr="00694168">
        <w:t xml:space="preserve">ководитель определился с целями </w:t>
      </w:r>
      <w:proofErr w:type="gramStart"/>
      <w:r w:rsidRPr="00694168">
        <w:t>презентации</w:t>
      </w:r>
      <w:proofErr w:type="gramEnd"/>
      <w:r w:rsidRPr="00694168">
        <w:t xml:space="preserve"> и четко представляет себе аудиторию, с кот</w:t>
      </w:r>
      <w:r w:rsidRPr="00694168">
        <w:t>о</w:t>
      </w:r>
      <w:r w:rsidRPr="00694168">
        <w:t>рой придется работать, то можно приступать к написанию подробного сценария, так как х</w:t>
      </w:r>
      <w:r w:rsidRPr="00694168">
        <w:t>о</w:t>
      </w:r>
      <w:r w:rsidRPr="00694168">
        <w:t xml:space="preserve">роший экспромт должен быть заранее подготовлен. </w:t>
      </w:r>
    </w:p>
    <w:p w:rsidR="009A3077" w:rsidRPr="00694168" w:rsidRDefault="009A3077" w:rsidP="00694168">
      <w:pPr>
        <w:pStyle w:val="a3"/>
        <w:spacing w:before="0" w:beforeAutospacing="0" w:after="0" w:afterAutospacing="0"/>
        <w:ind w:firstLine="709"/>
        <w:jc w:val="both"/>
      </w:pPr>
      <w:r w:rsidRPr="00694168">
        <w:t>В презентации должны участвовать все сотрудники салона. Каждый специалист до</w:t>
      </w:r>
      <w:r w:rsidRPr="00694168">
        <w:t>л</w:t>
      </w:r>
      <w:r w:rsidRPr="00694168">
        <w:t>жен знать хотя бы в общих чертах обо всех услугах салона и уметь о них интересно расск</w:t>
      </w:r>
      <w:r w:rsidRPr="00694168">
        <w:t>а</w:t>
      </w:r>
      <w:r w:rsidRPr="00694168">
        <w:t>зать. Для этого необходимо составить детальный обзор. Внимательно подойдите к распред</w:t>
      </w:r>
      <w:r w:rsidRPr="00694168">
        <w:t>е</w:t>
      </w:r>
      <w:r w:rsidRPr="00694168">
        <w:t>лению ролей среди сотрудников. Гидами для данной презентации следует выбрать краснор</w:t>
      </w:r>
      <w:r w:rsidRPr="00694168">
        <w:t>е</w:t>
      </w:r>
      <w:r w:rsidRPr="00694168">
        <w:t>чивых, умеющих контролировать ситуацию в общении с группой клиентов, сотрудников. Остальной персонал салона будет занят встречей гостей, их регистрацией, записью клиентов на процедуры и услуги, проведением лот</w:t>
      </w:r>
      <w:r w:rsidR="00694168">
        <w:t>ереи, организацией фуршета и т.</w:t>
      </w:r>
      <w:r w:rsidRPr="00694168">
        <w:t xml:space="preserve">д. </w:t>
      </w:r>
    </w:p>
    <w:p w:rsidR="009A3077" w:rsidRPr="00694168" w:rsidRDefault="009A3077" w:rsidP="00694168">
      <w:pPr>
        <w:pStyle w:val="a3"/>
        <w:spacing w:before="0" w:beforeAutospacing="0" w:after="0" w:afterAutospacing="0"/>
        <w:ind w:firstLine="709"/>
        <w:jc w:val="both"/>
      </w:pPr>
      <w:r w:rsidRPr="00694168">
        <w:t>По окончании презентации обязательно поблагодарите всех сотрудников и помощн</w:t>
      </w:r>
      <w:r w:rsidRPr="00694168">
        <w:t>и</w:t>
      </w:r>
      <w:r w:rsidRPr="00694168">
        <w:t xml:space="preserve">ков. Сразу наведите порядок в салоне, так как с утра к вам придут клиенты. </w:t>
      </w:r>
    </w:p>
    <w:p w:rsidR="00951638" w:rsidRPr="00694168" w:rsidRDefault="009A3077" w:rsidP="00694168">
      <w:pPr>
        <w:pStyle w:val="a3"/>
        <w:spacing w:before="0" w:beforeAutospacing="0" w:after="0" w:afterAutospacing="0"/>
        <w:ind w:firstLine="709"/>
        <w:jc w:val="both"/>
      </w:pPr>
      <w:r w:rsidRPr="00694168">
        <w:t>Презентация считается успешной, если она вызвала интерес и желание участни</w:t>
      </w:r>
      <w:r w:rsidR="00694168">
        <w:t>ков получить больше информации.</w:t>
      </w:r>
    </w:p>
    <w:p w:rsidR="009A3077" w:rsidRPr="00694168" w:rsidRDefault="009A3077" w:rsidP="00694168">
      <w:pPr>
        <w:pStyle w:val="a3"/>
        <w:spacing w:before="0" w:beforeAutospacing="0" w:after="0" w:afterAutospacing="0"/>
        <w:ind w:firstLine="709"/>
        <w:jc w:val="both"/>
      </w:pPr>
      <w:r w:rsidRPr="00694168">
        <w:t>Из опыта проведения презентаций можно вывести некоторые статистические показ</w:t>
      </w:r>
      <w:r w:rsidRPr="00694168">
        <w:t>а</w:t>
      </w:r>
      <w:r w:rsidRPr="00694168">
        <w:t>тели. Отклик на рассылку при</w:t>
      </w:r>
      <w:r w:rsidR="00694168">
        <w:t>глашений в среднем составляет 1-</w:t>
      </w:r>
      <w:r w:rsidRPr="00694168">
        <w:t>3%, на персональные пр</w:t>
      </w:r>
      <w:r w:rsidRPr="00694168">
        <w:t>и</w:t>
      </w:r>
      <w:r w:rsidRPr="00694168">
        <w:t>глашения – около 50%. В итоге число участников может составить от 50 до 300 человек. К</w:t>
      </w:r>
      <w:r w:rsidRPr="00694168">
        <w:t>о</w:t>
      </w:r>
      <w:r w:rsidRPr="00694168">
        <w:t>личество клиентов, записавшихся на последующие услуги, составля</w:t>
      </w:r>
      <w:bookmarkStart w:id="0" w:name="_GoBack"/>
      <w:bookmarkEnd w:id="0"/>
      <w:r w:rsidRPr="00694168">
        <w:t>ет в среднем 60 % от числа пришедших на презентацию. И не забудьте, что у вас остались координаты всех пос</w:t>
      </w:r>
      <w:r w:rsidRPr="00694168">
        <w:t>е</w:t>
      </w:r>
      <w:r w:rsidRPr="00694168">
        <w:t xml:space="preserve">тителей вашего мероприятия. Эту информацию вы сможете использовать позднее. </w:t>
      </w:r>
    </w:p>
    <w:p w:rsidR="009B209A" w:rsidRPr="00694168" w:rsidRDefault="009B209A" w:rsidP="00694168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p w:rsidR="009B209A" w:rsidRPr="00694168" w:rsidRDefault="00694168" w:rsidP="00694168">
      <w:pPr>
        <w:pStyle w:val="2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  <w:r w:rsidRPr="00694168">
        <w:rPr>
          <w:b w:val="0"/>
          <w:i/>
          <w:sz w:val="20"/>
          <w:szCs w:val="20"/>
        </w:rPr>
        <w:lastRenderedPageBreak/>
        <w:t>Использованы материалы источников:</w:t>
      </w:r>
    </w:p>
    <w:p w:rsidR="009B209A" w:rsidRPr="00694168" w:rsidRDefault="009B209A" w:rsidP="00694168">
      <w:pPr>
        <w:pStyle w:val="2"/>
        <w:spacing w:before="0" w:beforeAutospacing="0" w:after="0" w:afterAutospacing="0"/>
        <w:jc w:val="right"/>
        <w:rPr>
          <w:b w:val="0"/>
          <w:i/>
          <w:sz w:val="20"/>
          <w:szCs w:val="20"/>
        </w:rPr>
      </w:pPr>
      <w:r w:rsidRPr="00694168">
        <w:rPr>
          <w:b w:val="0"/>
          <w:i/>
          <w:sz w:val="20"/>
          <w:szCs w:val="20"/>
        </w:rPr>
        <w:t>/bzbook.ru/Superpribyljnyj-salon-krasoty-Kak-preuspetj-v-etom-biznese.104.html</w:t>
      </w:r>
    </w:p>
    <w:p w:rsidR="00951638" w:rsidRPr="00694168" w:rsidRDefault="00951638" w:rsidP="00694168">
      <w:pPr>
        <w:pStyle w:val="a3"/>
        <w:spacing w:before="0" w:beforeAutospacing="0" w:after="0" w:afterAutospacing="0"/>
        <w:jc w:val="both"/>
      </w:pPr>
    </w:p>
    <w:p w:rsidR="00C2796D" w:rsidRDefault="00C2796D" w:rsidP="00694168">
      <w:pPr>
        <w:pStyle w:val="a3"/>
        <w:spacing w:before="0" w:beforeAutospacing="0" w:after="0" w:afterAutospacing="0"/>
        <w:jc w:val="both"/>
        <w:rPr>
          <w:u w:val="single"/>
        </w:rPr>
      </w:pPr>
      <w:r w:rsidRPr="00694168">
        <w:rPr>
          <w:u w:val="single"/>
        </w:rPr>
        <w:t>Инструмент проверки</w:t>
      </w:r>
    </w:p>
    <w:p w:rsidR="00694168" w:rsidRPr="00694168" w:rsidRDefault="00694168" w:rsidP="00694168">
      <w:pPr>
        <w:pStyle w:val="a3"/>
        <w:spacing w:before="0" w:beforeAutospacing="0" w:after="0" w:afterAutospacing="0"/>
        <w:jc w:val="both"/>
        <w:rPr>
          <w:sz w:val="10"/>
          <w:szCs w:val="10"/>
          <w:u w:val="single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156"/>
        <w:gridCol w:w="4381"/>
        <w:gridCol w:w="4352"/>
      </w:tblGrid>
      <w:tr w:rsidR="00C2796D" w:rsidRPr="00694168" w:rsidTr="00DC41E2">
        <w:tc>
          <w:tcPr>
            <w:tcW w:w="1156" w:type="dxa"/>
          </w:tcPr>
          <w:p w:rsidR="00C2796D" w:rsidRPr="00694168" w:rsidRDefault="00C2796D" w:rsidP="00694168">
            <w:pPr>
              <w:jc w:val="center"/>
            </w:pPr>
            <w:r w:rsidRPr="00694168">
              <w:t xml:space="preserve">Дата </w:t>
            </w:r>
          </w:p>
        </w:tc>
        <w:tc>
          <w:tcPr>
            <w:tcW w:w="4381" w:type="dxa"/>
          </w:tcPr>
          <w:p w:rsidR="00C2796D" w:rsidRPr="00694168" w:rsidRDefault="00C2796D" w:rsidP="00694168">
            <w:pPr>
              <w:jc w:val="center"/>
            </w:pPr>
            <w:r w:rsidRPr="00694168">
              <w:t xml:space="preserve">Предмет контроля </w:t>
            </w:r>
          </w:p>
          <w:p w:rsidR="00C2796D" w:rsidRPr="00694168" w:rsidRDefault="00C2796D" w:rsidP="00694168">
            <w:pPr>
              <w:jc w:val="center"/>
            </w:pPr>
            <w:r w:rsidRPr="00694168">
              <w:t>(что я контролирую)</w:t>
            </w:r>
          </w:p>
        </w:tc>
        <w:tc>
          <w:tcPr>
            <w:tcW w:w="4352" w:type="dxa"/>
          </w:tcPr>
          <w:p w:rsidR="00C2796D" w:rsidRPr="00694168" w:rsidRDefault="00C2796D" w:rsidP="00694168">
            <w:pPr>
              <w:jc w:val="center"/>
            </w:pPr>
            <w:r w:rsidRPr="00694168">
              <w:t xml:space="preserve">Способ контроля </w:t>
            </w:r>
          </w:p>
          <w:p w:rsidR="00C2796D" w:rsidRPr="00694168" w:rsidRDefault="00C2796D" w:rsidP="00694168">
            <w:pPr>
              <w:jc w:val="center"/>
            </w:pPr>
            <w:r w:rsidRPr="00694168">
              <w:t>(как я контролирую)</w:t>
            </w:r>
          </w:p>
        </w:tc>
      </w:tr>
      <w:tr w:rsidR="00C2796D" w:rsidRPr="00694168" w:rsidTr="00C2796D">
        <w:tc>
          <w:tcPr>
            <w:tcW w:w="1156" w:type="dxa"/>
          </w:tcPr>
          <w:p w:rsidR="00C2796D" w:rsidRPr="00694168" w:rsidRDefault="00C2796D" w:rsidP="00694168">
            <w:r w:rsidRPr="00694168">
              <w:t>15.08</w:t>
            </w:r>
          </w:p>
        </w:tc>
        <w:tc>
          <w:tcPr>
            <w:tcW w:w="4381" w:type="dxa"/>
          </w:tcPr>
          <w:p w:rsidR="00C2796D" w:rsidRPr="00694168" w:rsidRDefault="00C2796D" w:rsidP="00694168">
            <w:r w:rsidRPr="00694168">
              <w:t>Корректность содержания и оформл</w:t>
            </w:r>
            <w:r w:rsidRPr="00694168">
              <w:t>е</w:t>
            </w:r>
            <w:r w:rsidRPr="00694168">
              <w:t>ния макетов печатной продукции</w:t>
            </w:r>
          </w:p>
        </w:tc>
        <w:tc>
          <w:tcPr>
            <w:tcW w:w="4352" w:type="dxa"/>
          </w:tcPr>
          <w:p w:rsidR="00C2796D" w:rsidRPr="00694168" w:rsidRDefault="00C2796D" w:rsidP="00694168">
            <w:r w:rsidRPr="00694168">
              <w:t>Вычитка</w:t>
            </w:r>
          </w:p>
        </w:tc>
      </w:tr>
      <w:tr w:rsidR="00C2796D" w:rsidRPr="00694168" w:rsidTr="00C2796D">
        <w:tc>
          <w:tcPr>
            <w:tcW w:w="1156" w:type="dxa"/>
          </w:tcPr>
          <w:p w:rsidR="00C2796D" w:rsidRPr="00694168" w:rsidRDefault="00C2796D" w:rsidP="00694168">
            <w:r w:rsidRPr="00694168">
              <w:t>19.08</w:t>
            </w:r>
          </w:p>
        </w:tc>
        <w:tc>
          <w:tcPr>
            <w:tcW w:w="4381" w:type="dxa"/>
          </w:tcPr>
          <w:p w:rsidR="00C2796D" w:rsidRPr="00694168" w:rsidRDefault="00C2796D" w:rsidP="00694168">
            <w:r w:rsidRPr="00694168">
              <w:t>Наличие листовок в запланированных местах</w:t>
            </w:r>
          </w:p>
        </w:tc>
        <w:tc>
          <w:tcPr>
            <w:tcW w:w="4352" w:type="dxa"/>
          </w:tcPr>
          <w:p w:rsidR="00C2796D" w:rsidRPr="00694168" w:rsidRDefault="00C2796D" w:rsidP="00694168">
            <w:r w:rsidRPr="00694168">
              <w:t>Выборочный осмотр</w:t>
            </w:r>
          </w:p>
        </w:tc>
      </w:tr>
      <w:tr w:rsidR="00C2796D" w:rsidRPr="00694168" w:rsidTr="00C2796D">
        <w:tc>
          <w:tcPr>
            <w:tcW w:w="1156" w:type="dxa"/>
          </w:tcPr>
          <w:p w:rsidR="00C2796D" w:rsidRPr="00694168" w:rsidRDefault="00C2796D" w:rsidP="00694168">
            <w:r w:rsidRPr="00694168">
              <w:t>24(25).08</w:t>
            </w:r>
          </w:p>
        </w:tc>
        <w:tc>
          <w:tcPr>
            <w:tcW w:w="4381" w:type="dxa"/>
          </w:tcPr>
          <w:p w:rsidR="00C2796D" w:rsidRPr="00694168" w:rsidRDefault="00C2796D" w:rsidP="00694168">
            <w:r w:rsidRPr="00694168">
              <w:t>Готовность сотрудников к презентации</w:t>
            </w:r>
          </w:p>
        </w:tc>
        <w:tc>
          <w:tcPr>
            <w:tcW w:w="4352" w:type="dxa"/>
          </w:tcPr>
          <w:p w:rsidR="00C2796D" w:rsidRPr="00694168" w:rsidRDefault="00C2796D" w:rsidP="00694168">
            <w:r w:rsidRPr="00694168">
              <w:t>Собеседование \ проверочные вопросы \ репетиция \ пробные задания</w:t>
            </w:r>
          </w:p>
        </w:tc>
      </w:tr>
      <w:tr w:rsidR="00C2796D" w:rsidRPr="00694168" w:rsidTr="00C2796D">
        <w:tc>
          <w:tcPr>
            <w:tcW w:w="1156" w:type="dxa"/>
          </w:tcPr>
          <w:p w:rsidR="00C2796D" w:rsidRPr="00694168" w:rsidRDefault="00C2796D" w:rsidP="00694168">
            <w:r w:rsidRPr="00694168">
              <w:t>25.08</w:t>
            </w:r>
          </w:p>
        </w:tc>
        <w:tc>
          <w:tcPr>
            <w:tcW w:w="4381" w:type="dxa"/>
          </w:tcPr>
          <w:p w:rsidR="00C2796D" w:rsidRPr="00694168" w:rsidRDefault="00C2796D" w:rsidP="00694168">
            <w:r w:rsidRPr="00694168">
              <w:t>Готовность помещения и звукового оборудования</w:t>
            </w:r>
          </w:p>
        </w:tc>
        <w:tc>
          <w:tcPr>
            <w:tcW w:w="4352" w:type="dxa"/>
          </w:tcPr>
          <w:p w:rsidR="00C2796D" w:rsidRPr="00694168" w:rsidRDefault="00C2796D" w:rsidP="00694168">
            <w:r w:rsidRPr="00694168">
              <w:t>Осмотр \ сопоставление с эскизом и пробный запуск</w:t>
            </w:r>
          </w:p>
        </w:tc>
      </w:tr>
    </w:tbl>
    <w:p w:rsidR="00C2796D" w:rsidRPr="00694168" w:rsidRDefault="00C2796D" w:rsidP="00694168">
      <w:pPr>
        <w:pStyle w:val="2"/>
        <w:spacing w:before="0" w:beforeAutospacing="0" w:after="0" w:afterAutospacing="0"/>
        <w:rPr>
          <w:b w:val="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C2796D" w:rsidRPr="00694168" w:rsidTr="00DC41E2">
        <w:tc>
          <w:tcPr>
            <w:tcW w:w="7621" w:type="dxa"/>
            <w:shd w:val="clear" w:color="auto" w:fill="auto"/>
          </w:tcPr>
          <w:p w:rsidR="00C2796D" w:rsidRPr="00694168" w:rsidRDefault="00C2796D" w:rsidP="00694168">
            <w:r w:rsidRPr="00694168">
              <w:t>За каждый верно названный предмет контроля</w:t>
            </w:r>
          </w:p>
        </w:tc>
        <w:tc>
          <w:tcPr>
            <w:tcW w:w="2268" w:type="dxa"/>
            <w:shd w:val="clear" w:color="auto" w:fill="auto"/>
          </w:tcPr>
          <w:p w:rsidR="00C2796D" w:rsidRPr="00694168" w:rsidRDefault="00C2796D" w:rsidP="00694168">
            <w:r w:rsidRPr="00694168">
              <w:t>1 балл</w:t>
            </w:r>
          </w:p>
        </w:tc>
      </w:tr>
      <w:tr w:rsidR="00C2796D" w:rsidRPr="00694168" w:rsidTr="00DC41E2">
        <w:tc>
          <w:tcPr>
            <w:tcW w:w="7621" w:type="dxa"/>
            <w:shd w:val="clear" w:color="auto" w:fill="auto"/>
          </w:tcPr>
          <w:p w:rsidR="00C2796D" w:rsidRPr="00694168" w:rsidRDefault="00C2796D" w:rsidP="00694168">
            <w:pPr>
              <w:ind w:left="709"/>
              <w:rPr>
                <w:i/>
              </w:rPr>
            </w:pPr>
            <w:r w:rsidRPr="00694168">
              <w:rPr>
                <w:i/>
              </w:rPr>
              <w:t>Максимально</w:t>
            </w:r>
          </w:p>
        </w:tc>
        <w:tc>
          <w:tcPr>
            <w:tcW w:w="2268" w:type="dxa"/>
            <w:shd w:val="clear" w:color="auto" w:fill="auto"/>
          </w:tcPr>
          <w:p w:rsidR="00C2796D" w:rsidRPr="00694168" w:rsidRDefault="00C2796D" w:rsidP="00694168">
            <w:pPr>
              <w:ind w:left="459"/>
              <w:rPr>
                <w:i/>
              </w:rPr>
            </w:pPr>
            <w:r w:rsidRPr="00694168">
              <w:rPr>
                <w:i/>
              </w:rPr>
              <w:t>4 балла</w:t>
            </w:r>
          </w:p>
        </w:tc>
      </w:tr>
      <w:tr w:rsidR="00C2796D" w:rsidRPr="00694168" w:rsidTr="00DC41E2">
        <w:tc>
          <w:tcPr>
            <w:tcW w:w="7621" w:type="dxa"/>
            <w:shd w:val="clear" w:color="auto" w:fill="auto"/>
          </w:tcPr>
          <w:p w:rsidR="00C2796D" w:rsidRPr="00694168" w:rsidRDefault="00C2796D" w:rsidP="00694168">
            <w:r w:rsidRPr="00694168">
              <w:t xml:space="preserve">За каждый способ контроля </w:t>
            </w:r>
          </w:p>
        </w:tc>
        <w:tc>
          <w:tcPr>
            <w:tcW w:w="2268" w:type="dxa"/>
            <w:shd w:val="clear" w:color="auto" w:fill="auto"/>
          </w:tcPr>
          <w:p w:rsidR="00C2796D" w:rsidRPr="00694168" w:rsidRDefault="00C2796D" w:rsidP="00694168">
            <w:r w:rsidRPr="00694168">
              <w:t>1 балл</w:t>
            </w:r>
          </w:p>
        </w:tc>
      </w:tr>
      <w:tr w:rsidR="00C2796D" w:rsidRPr="00694168" w:rsidTr="00DC41E2">
        <w:tc>
          <w:tcPr>
            <w:tcW w:w="7621" w:type="dxa"/>
            <w:shd w:val="clear" w:color="auto" w:fill="auto"/>
          </w:tcPr>
          <w:p w:rsidR="00C2796D" w:rsidRPr="00694168" w:rsidRDefault="00C2796D" w:rsidP="00694168">
            <w:pPr>
              <w:ind w:left="709"/>
              <w:rPr>
                <w:i/>
              </w:rPr>
            </w:pPr>
            <w:r w:rsidRPr="00694168">
              <w:rPr>
                <w:i/>
              </w:rPr>
              <w:t>Максимально</w:t>
            </w:r>
          </w:p>
        </w:tc>
        <w:tc>
          <w:tcPr>
            <w:tcW w:w="2268" w:type="dxa"/>
            <w:shd w:val="clear" w:color="auto" w:fill="auto"/>
          </w:tcPr>
          <w:p w:rsidR="00C2796D" w:rsidRPr="00694168" w:rsidRDefault="00C2796D" w:rsidP="00694168">
            <w:pPr>
              <w:ind w:left="459"/>
              <w:rPr>
                <w:i/>
              </w:rPr>
            </w:pPr>
            <w:r w:rsidRPr="00694168">
              <w:rPr>
                <w:i/>
              </w:rPr>
              <w:t>4 балла</w:t>
            </w:r>
          </w:p>
        </w:tc>
      </w:tr>
      <w:tr w:rsidR="00C2796D" w:rsidRPr="00694168" w:rsidTr="00DC41E2">
        <w:tc>
          <w:tcPr>
            <w:tcW w:w="7621" w:type="dxa"/>
            <w:shd w:val="clear" w:color="auto" w:fill="auto"/>
          </w:tcPr>
          <w:p w:rsidR="00C2796D" w:rsidRPr="00694168" w:rsidRDefault="00C2796D" w:rsidP="00694168">
            <w:r w:rsidRPr="00694168">
              <w:t xml:space="preserve">За каждую верно определенную дату контроля </w:t>
            </w:r>
          </w:p>
        </w:tc>
        <w:tc>
          <w:tcPr>
            <w:tcW w:w="2268" w:type="dxa"/>
            <w:shd w:val="clear" w:color="auto" w:fill="auto"/>
          </w:tcPr>
          <w:p w:rsidR="00C2796D" w:rsidRPr="00694168" w:rsidRDefault="00C2796D" w:rsidP="00694168">
            <w:r w:rsidRPr="00694168">
              <w:t>1 балл</w:t>
            </w:r>
          </w:p>
        </w:tc>
      </w:tr>
      <w:tr w:rsidR="00C2796D" w:rsidRPr="00694168" w:rsidTr="00DC41E2">
        <w:tc>
          <w:tcPr>
            <w:tcW w:w="7621" w:type="dxa"/>
            <w:shd w:val="clear" w:color="auto" w:fill="auto"/>
          </w:tcPr>
          <w:p w:rsidR="00C2796D" w:rsidRPr="00694168" w:rsidRDefault="00C2796D" w:rsidP="00694168">
            <w:pPr>
              <w:ind w:left="709"/>
              <w:rPr>
                <w:i/>
              </w:rPr>
            </w:pPr>
            <w:r w:rsidRPr="00694168">
              <w:rPr>
                <w:i/>
              </w:rPr>
              <w:t>Максимально</w:t>
            </w:r>
          </w:p>
        </w:tc>
        <w:tc>
          <w:tcPr>
            <w:tcW w:w="2268" w:type="dxa"/>
            <w:shd w:val="clear" w:color="auto" w:fill="auto"/>
          </w:tcPr>
          <w:p w:rsidR="00C2796D" w:rsidRPr="00694168" w:rsidRDefault="00C2796D" w:rsidP="00694168">
            <w:pPr>
              <w:ind w:left="459"/>
              <w:rPr>
                <w:i/>
              </w:rPr>
            </w:pPr>
            <w:r w:rsidRPr="00694168">
              <w:rPr>
                <w:i/>
              </w:rPr>
              <w:t>4 балла</w:t>
            </w:r>
          </w:p>
        </w:tc>
      </w:tr>
      <w:tr w:rsidR="00C2796D" w:rsidRPr="00694168" w:rsidTr="00DC41E2">
        <w:tc>
          <w:tcPr>
            <w:tcW w:w="7621" w:type="dxa"/>
            <w:shd w:val="clear" w:color="auto" w:fill="auto"/>
          </w:tcPr>
          <w:p w:rsidR="00C2796D" w:rsidRPr="00694168" w:rsidRDefault="00C2796D" w:rsidP="00694168">
            <w:pPr>
              <w:rPr>
                <w:b/>
                <w:i/>
              </w:rPr>
            </w:pPr>
            <w:r w:rsidRPr="00694168">
              <w:rPr>
                <w:b/>
                <w:i/>
              </w:rPr>
              <w:t>Максимальный балл</w:t>
            </w:r>
          </w:p>
        </w:tc>
        <w:tc>
          <w:tcPr>
            <w:tcW w:w="2268" w:type="dxa"/>
            <w:shd w:val="clear" w:color="auto" w:fill="auto"/>
          </w:tcPr>
          <w:p w:rsidR="00C2796D" w:rsidRPr="00694168" w:rsidRDefault="00C2796D" w:rsidP="00694168">
            <w:pPr>
              <w:rPr>
                <w:b/>
                <w:i/>
              </w:rPr>
            </w:pPr>
            <w:r w:rsidRPr="00694168">
              <w:rPr>
                <w:b/>
                <w:i/>
              </w:rPr>
              <w:t>12 баллов</w:t>
            </w:r>
          </w:p>
        </w:tc>
      </w:tr>
    </w:tbl>
    <w:p w:rsidR="00C2796D" w:rsidRPr="00694168" w:rsidRDefault="00C2796D" w:rsidP="00694168">
      <w:pPr>
        <w:pStyle w:val="a3"/>
        <w:spacing w:before="0" w:beforeAutospacing="0" w:after="0" w:afterAutospacing="0"/>
        <w:jc w:val="both"/>
      </w:pPr>
    </w:p>
    <w:sectPr w:rsidR="00C2796D" w:rsidRPr="00694168" w:rsidSect="009516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01D73"/>
    <w:multiLevelType w:val="multilevel"/>
    <w:tmpl w:val="0FFC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EB53EE"/>
    <w:multiLevelType w:val="hybridMultilevel"/>
    <w:tmpl w:val="4FCA4EE8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11AB3"/>
    <w:multiLevelType w:val="hybridMultilevel"/>
    <w:tmpl w:val="37C8796C"/>
    <w:lvl w:ilvl="0" w:tplc="9DBCDB1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627BC"/>
    <w:multiLevelType w:val="multilevel"/>
    <w:tmpl w:val="4426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77"/>
    <w:rsid w:val="002C4627"/>
    <w:rsid w:val="003E34A7"/>
    <w:rsid w:val="0040660B"/>
    <w:rsid w:val="004A57FD"/>
    <w:rsid w:val="00525C87"/>
    <w:rsid w:val="00694168"/>
    <w:rsid w:val="006F6F96"/>
    <w:rsid w:val="00775594"/>
    <w:rsid w:val="00951638"/>
    <w:rsid w:val="009A3077"/>
    <w:rsid w:val="009B209A"/>
    <w:rsid w:val="009D65D0"/>
    <w:rsid w:val="00C2796D"/>
    <w:rsid w:val="00DB34F4"/>
    <w:rsid w:val="00F51F82"/>
    <w:rsid w:val="00F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A57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A30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077"/>
    <w:pPr>
      <w:spacing w:before="100" w:beforeAutospacing="1" w:after="100" w:afterAutospacing="1"/>
    </w:pPr>
  </w:style>
  <w:style w:type="character" w:styleId="a4">
    <w:name w:val="Strong"/>
    <w:basedOn w:val="a0"/>
    <w:qFormat/>
    <w:rsid w:val="009A3077"/>
    <w:rPr>
      <w:b/>
      <w:bCs/>
    </w:rPr>
  </w:style>
  <w:style w:type="character" w:styleId="a5">
    <w:name w:val="Hyperlink"/>
    <w:basedOn w:val="a0"/>
    <w:rsid w:val="009A3077"/>
    <w:rPr>
      <w:color w:val="0000FF"/>
      <w:u w:val="single"/>
    </w:rPr>
  </w:style>
  <w:style w:type="table" w:styleId="a6">
    <w:name w:val="Table Grid"/>
    <w:basedOn w:val="a1"/>
    <w:uiPriority w:val="59"/>
    <w:rsid w:val="0095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A57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A30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3077"/>
    <w:pPr>
      <w:spacing w:before="100" w:beforeAutospacing="1" w:after="100" w:afterAutospacing="1"/>
    </w:pPr>
  </w:style>
  <w:style w:type="character" w:styleId="a4">
    <w:name w:val="Strong"/>
    <w:basedOn w:val="a0"/>
    <w:qFormat/>
    <w:rsid w:val="009A3077"/>
    <w:rPr>
      <w:b/>
      <w:bCs/>
    </w:rPr>
  </w:style>
  <w:style w:type="character" w:styleId="a5">
    <w:name w:val="Hyperlink"/>
    <w:basedOn w:val="a0"/>
    <w:rsid w:val="009A3077"/>
    <w:rPr>
      <w:color w:val="0000FF"/>
      <w:u w:val="single"/>
    </w:rPr>
  </w:style>
  <w:style w:type="table" w:styleId="a6">
    <w:name w:val="Table Grid"/>
    <w:basedOn w:val="a1"/>
    <w:uiPriority w:val="59"/>
    <w:rsid w:val="0095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1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6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2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04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5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76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3</cp:revision>
  <dcterms:created xsi:type="dcterms:W3CDTF">2020-08-06T04:21:00Z</dcterms:created>
  <dcterms:modified xsi:type="dcterms:W3CDTF">2020-08-06T06:18:00Z</dcterms:modified>
</cp:coreProperties>
</file>