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Документ предоставлен </w:t>
      </w:r>
      <w:hyperlink r:id="rId5" w:history="1">
        <w:proofErr w:type="spellStart"/>
        <w:r>
          <w:rPr>
            <w:rFonts w:ascii="Calibri" w:hAnsi="Calibri" w:cs="Calibri"/>
            <w:color w:val="0000FF"/>
          </w:rPr>
          <w:t>КонсультантПлюс</w:t>
        </w:r>
        <w:proofErr w:type="spellEnd"/>
      </w:hyperlink>
      <w:r>
        <w:rPr>
          <w:rFonts w:ascii="Calibri" w:hAnsi="Calibri" w:cs="Calibri"/>
        </w:rPr>
        <w:br/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ПРАВИТЕЛЬСТВО РОССИЙСКОЙ ФЕДЕРАЦИИ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1" w:name="_GoBack"/>
      <w:r>
        <w:rPr>
          <w:rFonts w:ascii="Calibri" w:hAnsi="Calibri" w:cs="Calibri"/>
          <w:b/>
          <w:bCs/>
        </w:rPr>
        <w:t>РАСПОРЯЖЕНИЕ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14 мая 2015 г. N 881-р</w:t>
      </w:r>
    </w:p>
    <w:bookmarkEnd w:id="1"/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22" w:history="1">
        <w:r>
          <w:rPr>
            <w:rFonts w:ascii="Calibri" w:hAnsi="Calibri" w:cs="Calibri"/>
            <w:color w:val="0000FF"/>
          </w:rPr>
          <w:t>план-график</w:t>
        </w:r>
      </w:hyperlink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формирования сети независимых центров сертификации профессиональных квалификаций</w:t>
      </w:r>
      <w:proofErr w:type="gramEnd"/>
      <w:r>
        <w:rPr>
          <w:rFonts w:ascii="Calibri" w:hAnsi="Calibri" w:cs="Calibri"/>
        </w:rPr>
        <w:t>.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Минтруду России осуществлять мониторинг реализации </w:t>
      </w:r>
      <w:hyperlink w:anchor="Par22" w:history="1">
        <w:r>
          <w:rPr>
            <w:rFonts w:ascii="Calibri" w:hAnsi="Calibri" w:cs="Calibri"/>
            <w:color w:val="0000FF"/>
          </w:rPr>
          <w:t>плана-графика</w:t>
        </w:r>
      </w:hyperlink>
      <w:r>
        <w:rPr>
          <w:rFonts w:ascii="Calibri" w:hAnsi="Calibri" w:cs="Calibri"/>
        </w:rPr>
        <w:t xml:space="preserve">, утвержденного настоящим распоряжением, и ежегодно, не позднее 1 декабря, представлять в Правительство Российской Федерации информацию о ходе реализации указанного </w:t>
      </w:r>
      <w:hyperlink w:anchor="Par22" w:history="1">
        <w:r>
          <w:rPr>
            <w:rFonts w:ascii="Calibri" w:hAnsi="Calibri" w:cs="Calibri"/>
            <w:color w:val="0000FF"/>
          </w:rPr>
          <w:t>плана-графика</w:t>
        </w:r>
      </w:hyperlink>
      <w:r>
        <w:rPr>
          <w:rFonts w:ascii="Calibri" w:hAnsi="Calibri" w:cs="Calibri"/>
        </w:rPr>
        <w:t>.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Председатель Правительства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Д.МЕДВЕДЕВ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2" w:name="Par17"/>
      <w:bookmarkEnd w:id="2"/>
      <w:r>
        <w:rPr>
          <w:rFonts w:ascii="Calibri" w:hAnsi="Calibri" w:cs="Calibri"/>
        </w:rPr>
        <w:lastRenderedPageBreak/>
        <w:t>Утвержден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распоряжением Правительства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14 мая 2015 г. N 881-р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3" w:name="Par22"/>
      <w:bookmarkEnd w:id="3"/>
      <w:r>
        <w:rPr>
          <w:rFonts w:ascii="Calibri" w:hAnsi="Calibri" w:cs="Calibri"/>
          <w:b/>
          <w:bCs/>
        </w:rPr>
        <w:t>ПЛАН-ГРАФИК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ФОРМИРОВАНИЯ СЕТИ НЕЗАВИСИМЫХ ЦЕНТРОВ СЕРТИФИКАЦИИ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ПРОФЕССИОНАЛЬНЫХ КВАЛИФИКАЦИЙ</w:t>
      </w: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9574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7"/>
        <w:gridCol w:w="3231"/>
        <w:gridCol w:w="850"/>
        <w:gridCol w:w="1134"/>
        <w:gridCol w:w="58"/>
        <w:gridCol w:w="808"/>
        <w:gridCol w:w="1177"/>
        <w:gridCol w:w="14"/>
        <w:gridCol w:w="885"/>
        <w:gridCol w:w="1020"/>
      </w:tblGrid>
      <w:tr w:rsidR="00111CE1" w:rsidTr="00111CE1">
        <w:tc>
          <w:tcPr>
            <w:tcW w:w="3628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совета по профессиональным квалификациям Национального совета при Президенте Российской Федерации по профессиональным квалификациям</w:t>
            </w:r>
          </w:p>
        </w:tc>
        <w:tc>
          <w:tcPr>
            <w:tcW w:w="2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2015 год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2016 год</w:t>
            </w:r>
          </w:p>
        </w:tc>
        <w:tc>
          <w:tcPr>
            <w:tcW w:w="19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2017 год</w:t>
            </w:r>
          </w:p>
        </w:tc>
      </w:tr>
      <w:tr w:rsidR="00111CE1" w:rsidTr="00111CE1">
        <w:tc>
          <w:tcPr>
            <w:tcW w:w="362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5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количество (нарастающим итогом)</w:t>
            </w:r>
          </w:p>
        </w:tc>
      </w:tr>
      <w:tr w:rsidR="00111CE1" w:rsidTr="00111CE1">
        <w:tc>
          <w:tcPr>
            <w:tcW w:w="3628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центров (единиц)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человек, прошедших оценку квалификации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центров (единиц)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человек, прошедших оценку квалификации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центров (единиц)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человек, прошедших оценку квалификации</w:t>
            </w:r>
          </w:p>
        </w:tc>
      </w:tr>
      <w:tr w:rsidR="00111CE1" w:rsidTr="00111CE1">
        <w:tc>
          <w:tcPr>
            <w:tcW w:w="39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231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 по профессиональным квалификациям в жилищно-коммунальном хозяйстве</w:t>
            </w:r>
          </w:p>
        </w:tc>
        <w:tc>
          <w:tcPr>
            <w:tcW w:w="85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64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4510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98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31780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 по профессиональным квалификациям в области сварки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970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53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2340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62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4610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Совет по профессиональным квалификациям в </w:t>
            </w:r>
            <w:proofErr w:type="spellStart"/>
            <w:r>
              <w:rPr>
                <w:rFonts w:ascii="Calibri" w:hAnsi="Calibri" w:cs="Calibri"/>
              </w:rPr>
              <w:t>наноиндустрии</w:t>
            </w:r>
            <w:proofErr w:type="spellEnd"/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 по профессиональным квалификациям в лифтовой отрасли и сфере вертикального транспорта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200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500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 по профессиональным квалификациям в строительстве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300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41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1890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86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5450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 по профессиональным квалификациям в машиностроении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1200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8400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25200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Совет по профессиональным квалификациям на железнодорожном транспорте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400</w:t>
            </w:r>
          </w:p>
        </w:tc>
      </w:tr>
      <w:tr w:rsidR="00111CE1" w:rsidTr="00111CE1">
        <w:tc>
          <w:tcPr>
            <w:tcW w:w="39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23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Союз "Агентство развития профессиональных сообществ и рабочих кадров "</w:t>
            </w:r>
            <w:proofErr w:type="spellStart"/>
            <w:r>
              <w:rPr>
                <w:rFonts w:ascii="Calibri" w:hAnsi="Calibri" w:cs="Calibri"/>
              </w:rPr>
              <w:t>Ворлдскиллс</w:t>
            </w:r>
            <w:proofErr w:type="spellEnd"/>
            <w:r>
              <w:rPr>
                <w:rFonts w:ascii="Calibri" w:hAnsi="Calibri" w:cs="Calibri"/>
              </w:rPr>
              <w:t xml:space="preserve"> Россия"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610</w:t>
            </w:r>
          </w:p>
        </w:tc>
        <w:tc>
          <w:tcPr>
            <w:tcW w:w="866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191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1230</w:t>
            </w:r>
          </w:p>
        </w:tc>
        <w:tc>
          <w:tcPr>
            <w:tcW w:w="885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21</w:t>
            </w:r>
          </w:p>
        </w:tc>
        <w:tc>
          <w:tcPr>
            <w:tcW w:w="1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2335</w:t>
            </w:r>
          </w:p>
        </w:tc>
      </w:tr>
      <w:tr w:rsidR="00111CE1" w:rsidTr="00111CE1">
        <w:tc>
          <w:tcPr>
            <w:tcW w:w="397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3680</w:t>
            </w:r>
          </w:p>
        </w:tc>
        <w:tc>
          <w:tcPr>
            <w:tcW w:w="866" w:type="dxa"/>
            <w:gridSpan w:val="2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191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19300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289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1CE1" w:rsidRDefault="00111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70405</w:t>
            </w:r>
          </w:p>
        </w:tc>
      </w:tr>
    </w:tbl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CE1" w:rsidRDefault="00111C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111CE1" w:rsidRDefault="00111CE1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B15EB5" w:rsidRDefault="00B15EB5"/>
    <w:sectPr w:rsidR="00B15EB5" w:rsidSect="00111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CE1"/>
    <w:rsid w:val="00111CE1"/>
    <w:rsid w:val="008A5310"/>
    <w:rsid w:val="00B1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/>
      <vt:lpstr>ПРАВИТЕЛЬСТВО РОССИЙСКОЙ ФЕДЕРАЦИИ</vt:lpstr>
      <vt:lpstr>Утвержден</vt:lpstr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Ирина Евгеньевна</dc:creator>
  <cp:lastModifiedBy>Киселева Ирина Евгеньевна</cp:lastModifiedBy>
  <cp:revision>1</cp:revision>
  <dcterms:created xsi:type="dcterms:W3CDTF">2015-07-16T12:56:00Z</dcterms:created>
  <dcterms:modified xsi:type="dcterms:W3CDTF">2015-07-16T13:02:00Z</dcterms:modified>
</cp:coreProperties>
</file>